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政务诚信承诺书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承诺编号：                      行政区划代码：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849"/>
        <w:gridCol w:w="141"/>
        <w:gridCol w:w="425"/>
        <w:gridCol w:w="3253"/>
        <w:gridCol w:w="1549"/>
        <w:gridCol w:w="14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单位名称</w:t>
            </w:r>
          </w:p>
        </w:tc>
        <w:tc>
          <w:tcPr>
            <w:tcW w:w="6854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碑林区人社局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pacing w:val="-36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36"/>
                <w:sz w:val="32"/>
                <w:szCs w:val="32"/>
              </w:rPr>
              <w:t>统一社会信用代码</w:t>
            </w:r>
          </w:p>
        </w:tc>
        <w:tc>
          <w:tcPr>
            <w:tcW w:w="628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11610103766954705U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pacing w:val="-38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38"/>
                <w:sz w:val="32"/>
                <w:szCs w:val="32"/>
              </w:rPr>
              <w:t>法定代表人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唐战玺</w:t>
            </w: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监督电话</w:t>
            </w:r>
          </w:p>
        </w:tc>
        <w:tc>
          <w:tcPr>
            <w:tcW w:w="14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89625317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7" w:hRule="atLeast"/>
        </w:trPr>
        <w:tc>
          <w:tcPr>
            <w:tcW w:w="81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承诺内容</w:t>
            </w:r>
          </w:p>
        </w:tc>
        <w:tc>
          <w:tcPr>
            <w:tcW w:w="7705" w:type="dxa"/>
            <w:gridSpan w:val="6"/>
            <w:vAlign w:val="center"/>
          </w:tcPr>
          <w:p>
            <w:pPr>
              <w:spacing w:line="14" w:lineRule="auto"/>
              <w:rPr>
                <w:rFonts w:ascii="仿宋_GB2312" w:hAnsi="Microsoft YaHei UI"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Microsoft YaHei UI" w:eastAsia="仿宋_GB2312"/>
                <w:color w:val="000000"/>
                <w:sz w:val="28"/>
                <w:szCs w:val="28"/>
                <w:shd w:val="clear" w:color="auto" w:fill="FFFFFF"/>
              </w:rPr>
              <w:t>第一条 深化和完善各项管理制度，严格实行岗位目标管理责任制，加强干部队伍建设，扎实做好就业创业、社会保障、劳动关系、人事人才等方面工作，为人社工作出更大贡献。</w:t>
            </w:r>
          </w:p>
          <w:p>
            <w:pPr>
              <w:spacing w:line="14" w:lineRule="auto"/>
              <w:rPr>
                <w:rFonts w:hint="eastAsia" w:ascii="仿宋_GB2312" w:hAnsi="Microsoft YaHei UI"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Microsoft YaHei UI" w:eastAsia="仿宋_GB2312"/>
                <w:color w:val="000000"/>
                <w:sz w:val="28"/>
                <w:szCs w:val="28"/>
                <w:shd w:val="clear" w:color="auto" w:fill="FFFFFF"/>
              </w:rPr>
              <w:t>第二条 加强社保领域诚信体系建设，加强与相关部门实施联合惩戒合作，对失信企业及相关人员实施联合惩戒，让失信人员处处受限，为失信行为付出代价。</w:t>
            </w:r>
          </w:p>
          <w:p>
            <w:pPr>
              <w:spacing w:line="14" w:lineRule="auto"/>
              <w:rPr>
                <w:rFonts w:ascii="仿宋_GB2312" w:hAnsi="Microsoft YaHei UI"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Microsoft YaHei UI" w:eastAsia="仿宋_GB2312"/>
                <w:color w:val="000000"/>
                <w:sz w:val="28"/>
                <w:szCs w:val="28"/>
                <w:shd w:val="clear" w:color="auto" w:fill="FFFFFF"/>
              </w:rPr>
              <w:t>第三条 组织新录人员集中学习，培养坚定的政治品德、高尚的社会公德、优良的职业道德、良好的家庭美德，为树立正确的政绩观打下坚实的理论基础。</w:t>
            </w:r>
          </w:p>
          <w:p>
            <w:pPr>
              <w:spacing w:line="14" w:lineRule="auto"/>
              <w:rPr>
                <w:rFonts w:ascii="仿宋_GB2312" w:hAnsi="Microsoft YaHei UI" w:eastAsia="仿宋_GB2312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_GB2312" w:hAnsi="Microsoft YaHei UI" w:eastAsia="仿宋_GB2312"/>
                <w:color w:val="000000"/>
                <w:sz w:val="28"/>
                <w:szCs w:val="28"/>
                <w:shd w:val="clear" w:color="auto" w:fill="FFFFFF"/>
              </w:rPr>
              <w:t>第四条 严格执行廉政建设相关规定，充分发挥典型案例的警示教育作用，以基层党风廉政建设的实际成效取信于民，同时加强公众舆论监督，进一步严肃工作纪律。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pacing w:val="-28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28"/>
                <w:sz w:val="32"/>
                <w:szCs w:val="32"/>
              </w:rPr>
              <w:t>投诉举报邮箱</w:t>
            </w:r>
          </w:p>
        </w:tc>
        <w:tc>
          <w:tcPr>
            <w:tcW w:w="6713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bllaodong@126.com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pacing w:val="-28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28"/>
                <w:sz w:val="32"/>
                <w:szCs w:val="32"/>
              </w:rPr>
              <w:t>公示网站网址</w:t>
            </w:r>
          </w:p>
        </w:tc>
        <w:tc>
          <w:tcPr>
            <w:tcW w:w="6713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签发人</w:t>
            </w:r>
          </w:p>
        </w:tc>
        <w:tc>
          <w:tcPr>
            <w:tcW w:w="6713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唐战玺</w:t>
            </w: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2019</w:t>
            </w:r>
            <w:r>
              <w:rPr>
                <w:rFonts w:hint="eastAsia" w:ascii="仿宋_GB2312" w:eastAsia="仿宋_GB2312"/>
                <w:sz w:val="32"/>
                <w:szCs w:val="32"/>
              </w:rPr>
              <w:t>年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sz w:val="32"/>
                <w:szCs w:val="32"/>
              </w:rPr>
              <w:t xml:space="preserve"> 月  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22</w:t>
            </w:r>
            <w:r>
              <w:rPr>
                <w:rFonts w:hint="eastAsia" w:ascii="仿宋_GB2312" w:eastAsia="仿宋_GB2312"/>
                <w:sz w:val="32"/>
                <w:szCs w:val="32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备注</w:t>
            </w:r>
          </w:p>
        </w:tc>
        <w:tc>
          <w:tcPr>
            <w:tcW w:w="6713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CD7"/>
    <w:rsid w:val="00241706"/>
    <w:rsid w:val="00330DED"/>
    <w:rsid w:val="004C1F24"/>
    <w:rsid w:val="00724CD7"/>
    <w:rsid w:val="008D1877"/>
    <w:rsid w:val="00A001D3"/>
    <w:rsid w:val="00A268F0"/>
    <w:rsid w:val="00B40B66"/>
    <w:rsid w:val="00B83D68"/>
    <w:rsid w:val="00BD3E1D"/>
    <w:rsid w:val="00F253F8"/>
    <w:rsid w:val="00F4251D"/>
    <w:rsid w:val="00F53599"/>
    <w:rsid w:val="00F643AA"/>
    <w:rsid w:val="48F22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73</Words>
  <Characters>421</Characters>
  <Lines>3</Lines>
  <Paragraphs>1</Paragraphs>
  <TotalTime>0</TotalTime>
  <ScaleCrop>false</ScaleCrop>
  <LinksUpToDate>false</LinksUpToDate>
  <CharactersWithSpaces>493</CharactersWithSpaces>
  <Application>WPS Office_11.1.0.8986_F1E327BC-269C-435d-A152-05C5408002CA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2019-08-19T07:58:00Z</dcterms:created>
  <dc:creator>China</dc:creator>
  <cp:lastModifiedBy>        你叫什么名字.</cp:lastModifiedBy>
  <cp:lastPrinted>2019-08-19T03:48:00Z</cp:lastPrinted>
  <dcterms:modified xsi:type="dcterms:W3CDTF">2019-09-25T01:51:03Z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