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碑林区市场监督管理局行政处罚信息公开</w:t>
      </w:r>
    </w:p>
    <w:tbl>
      <w:tblPr>
        <w:tblStyle w:val="5"/>
        <w:tblW w:w="164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970"/>
        <w:gridCol w:w="1231"/>
        <w:gridCol w:w="851"/>
        <w:gridCol w:w="850"/>
        <w:gridCol w:w="1843"/>
        <w:gridCol w:w="709"/>
        <w:gridCol w:w="762"/>
        <w:gridCol w:w="918"/>
        <w:gridCol w:w="788"/>
        <w:gridCol w:w="1012"/>
        <w:gridCol w:w="1870"/>
        <w:gridCol w:w="1871"/>
        <w:gridCol w:w="1155"/>
        <w:gridCol w:w="582"/>
        <w:gridCol w:w="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42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序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号</w:t>
            </w:r>
          </w:p>
        </w:tc>
        <w:tc>
          <w:tcPr>
            <w:tcW w:w="97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行政处罚决定书文号</w:t>
            </w:r>
          </w:p>
        </w:tc>
        <w:tc>
          <w:tcPr>
            <w:tcW w:w="123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案件名称</w:t>
            </w:r>
          </w:p>
        </w:tc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违法企业证号</w:t>
            </w:r>
            <w:r>
              <w:rPr>
                <w:rFonts w:ascii="仿宋_GB2312" w:eastAsia="仿宋_GB2312" w:cs="仿宋_GB2312"/>
                <w:spacing w:val="-20"/>
                <w:sz w:val="20"/>
                <w:szCs w:val="20"/>
              </w:rPr>
              <w:t>/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代码</w:t>
            </w:r>
          </w:p>
        </w:tc>
        <w:tc>
          <w:tcPr>
            <w:tcW w:w="85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法定代表人</w:t>
            </w:r>
            <w:r>
              <w:rPr>
                <w:rFonts w:ascii="仿宋_GB2312" w:eastAsia="仿宋_GB2312" w:cs="仿宋_GB2312"/>
                <w:spacing w:val="-20"/>
                <w:sz w:val="20"/>
                <w:szCs w:val="20"/>
              </w:rPr>
              <w:t xml:space="preserve">/ 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负责人姓名</w:t>
            </w:r>
          </w:p>
        </w:tc>
        <w:tc>
          <w:tcPr>
            <w:tcW w:w="184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主要违法事实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案件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来源</w:t>
            </w:r>
          </w:p>
        </w:tc>
        <w:tc>
          <w:tcPr>
            <w:tcW w:w="76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立案时间</w:t>
            </w:r>
          </w:p>
        </w:tc>
        <w:tc>
          <w:tcPr>
            <w:tcW w:w="91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货值金额（元）</w:t>
            </w:r>
          </w:p>
        </w:tc>
        <w:tc>
          <w:tcPr>
            <w:tcW w:w="78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没收违法所得（元）</w:t>
            </w:r>
          </w:p>
        </w:tc>
        <w:tc>
          <w:tcPr>
            <w:tcW w:w="101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罚没款合计（元）</w:t>
            </w:r>
          </w:p>
        </w:tc>
        <w:tc>
          <w:tcPr>
            <w:tcW w:w="187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行政处罚的种类和依据</w:t>
            </w:r>
          </w:p>
        </w:tc>
        <w:tc>
          <w:tcPr>
            <w:tcW w:w="187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履行方式和期限</w:t>
            </w:r>
          </w:p>
        </w:tc>
        <w:tc>
          <w:tcPr>
            <w:tcW w:w="115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作出处罚决定的行政执法机关名称和日期</w:t>
            </w:r>
          </w:p>
        </w:tc>
        <w:tc>
          <w:tcPr>
            <w:tcW w:w="58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案件类别</w:t>
            </w:r>
          </w:p>
        </w:tc>
        <w:tc>
          <w:tcPr>
            <w:tcW w:w="58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42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1</w:t>
            </w:r>
          </w:p>
        </w:tc>
        <w:tc>
          <w:tcPr>
            <w:tcW w:w="97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碑市监处罚〔202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〕00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98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号</w:t>
            </w:r>
          </w:p>
        </w:tc>
        <w:tc>
          <w:tcPr>
            <w:tcW w:w="123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"/>
                <w:sz w:val="24"/>
              </w:rPr>
              <w:t>西安市碑林区雷峻熙便利店（雷佳）采购食品未查验供货商资质及相关证明文件案</w:t>
            </w:r>
          </w:p>
        </w:tc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sz w:val="24"/>
              </w:rPr>
            </w:pPr>
            <w:r>
              <w:rPr>
                <w:rFonts w:hint="eastAsia" w:ascii="仿宋_GB2312" w:eastAsia="仿宋_GB2312" w:cs="仿宋"/>
                <w:sz w:val="24"/>
              </w:rPr>
              <w:t xml:space="preserve">92610103MA6U11J39F </w:t>
            </w:r>
          </w:p>
        </w:tc>
        <w:tc>
          <w:tcPr>
            <w:tcW w:w="85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sz w:val="24"/>
              </w:rPr>
            </w:pPr>
            <w:r>
              <w:rPr>
                <w:rFonts w:hint="eastAsia" w:ascii="仿宋_GB2312" w:eastAsia="仿宋_GB2312" w:cs="仿宋"/>
                <w:sz w:val="24"/>
              </w:rPr>
              <w:t>雷佳</w:t>
            </w:r>
          </w:p>
        </w:tc>
        <w:tc>
          <w:tcPr>
            <w:tcW w:w="184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"/>
                <w:sz w:val="24"/>
              </w:rPr>
              <w:t>采购食品未查验供货商资质及相关证明文件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  <w:t>监督检查</w:t>
            </w:r>
          </w:p>
        </w:tc>
        <w:tc>
          <w:tcPr>
            <w:tcW w:w="76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 xml:space="preserve"> 2022年8月4日</w:t>
            </w:r>
          </w:p>
        </w:tc>
        <w:tc>
          <w:tcPr>
            <w:tcW w:w="918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78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/</w:t>
            </w:r>
          </w:p>
        </w:tc>
        <w:tc>
          <w:tcPr>
            <w:tcW w:w="101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75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00元</w:t>
            </w:r>
          </w:p>
        </w:tc>
        <w:tc>
          <w:tcPr>
            <w:tcW w:w="187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sz w:val="24"/>
              </w:rPr>
            </w:pPr>
            <w:r>
              <w:rPr>
                <w:rFonts w:hint="eastAsia" w:ascii="仿宋_GB2312" w:eastAsia="仿宋_GB2312" w:cs="仿宋"/>
                <w:sz w:val="24"/>
              </w:rPr>
              <w:t>罚款人民币7500.00元。</w:t>
            </w:r>
          </w:p>
          <w:p>
            <w:pPr>
              <w:spacing w:line="260" w:lineRule="exact"/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"/>
                <w:sz w:val="24"/>
              </w:rPr>
              <w:t>依据《中华人民共和国食品安全法》第一百二十六条第一款第三项之规定</w:t>
            </w:r>
          </w:p>
        </w:tc>
        <w:tc>
          <w:tcPr>
            <w:tcW w:w="187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应在接到处罚决定书之日起15日内将罚没款缴至东大街工商银行</w:t>
            </w:r>
          </w:p>
        </w:tc>
        <w:tc>
          <w:tcPr>
            <w:tcW w:w="115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西安市碑林区市场监督管理局，202</w:t>
            </w:r>
            <w:r>
              <w:rPr>
                <w:rFonts w:hint="eastAsia" w:ascii="仿宋_GB2312" w:eastAsia="仿宋_GB2312"/>
                <w:spacing w:val="-2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年</w:t>
            </w:r>
            <w:r>
              <w:rPr>
                <w:rFonts w:hint="eastAsia" w:ascii="仿宋_GB2312" w:eastAsia="仿宋_GB2312"/>
                <w:spacing w:val="-2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月</w:t>
            </w:r>
            <w:r>
              <w:rPr>
                <w:rFonts w:hint="eastAsia" w:ascii="仿宋_GB2312" w:eastAsia="仿宋_GB2312"/>
                <w:spacing w:val="-2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日</w:t>
            </w:r>
          </w:p>
        </w:tc>
        <w:tc>
          <w:tcPr>
            <w:tcW w:w="58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  <w:t>食品</w:t>
            </w:r>
          </w:p>
        </w:tc>
        <w:tc>
          <w:tcPr>
            <w:tcW w:w="58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</w:p>
        </w:tc>
      </w:tr>
    </w:tbl>
    <w:p/>
    <w:p/>
    <w:p/>
    <w:p/>
    <w:p/>
    <w:p/>
    <w:p/>
    <w:p/>
    <w:p/>
    <w:p/>
    <w:p/>
    <w:p/>
    <w:p>
      <w:r>
        <w:drawing>
          <wp:inline distT="0" distB="0" distL="114300" distR="114300">
            <wp:extent cx="3816985" cy="5273040"/>
            <wp:effectExtent l="0" t="0" r="12065" b="3810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6985" cy="527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875405" cy="5269230"/>
            <wp:effectExtent l="0" t="0" r="1079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75405" cy="526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r>
        <w:drawing>
          <wp:inline distT="0" distB="0" distL="114300" distR="114300">
            <wp:extent cx="3907155" cy="5269865"/>
            <wp:effectExtent l="0" t="0" r="17145" b="6985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07155" cy="526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776345" cy="5272405"/>
            <wp:effectExtent l="0" t="0" r="14605" b="4445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76345" cy="527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970905" cy="4434205"/>
            <wp:effectExtent l="0" t="0" r="4445" b="1079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970905" cy="443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ZTI1ZGVlYWYyNTljODE0ZDZmMjY5ZWUyYjYyZWEifQ=="/>
  </w:docVars>
  <w:rsids>
    <w:rsidRoot w:val="49501617"/>
    <w:rsid w:val="0002363A"/>
    <w:rsid w:val="0024329A"/>
    <w:rsid w:val="00257033"/>
    <w:rsid w:val="002A0CFD"/>
    <w:rsid w:val="004D4919"/>
    <w:rsid w:val="006826E2"/>
    <w:rsid w:val="00762755"/>
    <w:rsid w:val="00892B7B"/>
    <w:rsid w:val="008A4086"/>
    <w:rsid w:val="008A75C2"/>
    <w:rsid w:val="008B0910"/>
    <w:rsid w:val="009641E3"/>
    <w:rsid w:val="009B7910"/>
    <w:rsid w:val="00A666A8"/>
    <w:rsid w:val="00C67F9C"/>
    <w:rsid w:val="00EC6A24"/>
    <w:rsid w:val="00EF77F1"/>
    <w:rsid w:val="00FF5D87"/>
    <w:rsid w:val="063B43F0"/>
    <w:rsid w:val="0A7D5662"/>
    <w:rsid w:val="110D334C"/>
    <w:rsid w:val="11DA23D2"/>
    <w:rsid w:val="16EC2A5B"/>
    <w:rsid w:val="2A9436A2"/>
    <w:rsid w:val="49501617"/>
    <w:rsid w:val="536260F2"/>
    <w:rsid w:val="552D0888"/>
    <w:rsid w:val="5536580A"/>
    <w:rsid w:val="59906942"/>
    <w:rsid w:val="608F7035"/>
    <w:rsid w:val="62060FA2"/>
    <w:rsid w:val="64035E97"/>
    <w:rsid w:val="67736733"/>
    <w:rsid w:val="6A7E0296"/>
    <w:rsid w:val="6B10019A"/>
    <w:rsid w:val="7606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A3A383-8A8F-4235-B3B0-36C5FC38DE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305</Words>
  <Characters>346</Characters>
  <Lines>2</Lines>
  <Paragraphs>1</Paragraphs>
  <TotalTime>10</TotalTime>
  <ScaleCrop>false</ScaleCrop>
  <LinksUpToDate>false</LinksUpToDate>
  <CharactersWithSpaces>349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2021-09-09T08:14:00Z</dcterms:created>
  <dc:creator>天籁</dc:creator>
  <cp:lastModifiedBy>Administrator</cp:lastModifiedBy>
  <dcterms:modified xsi:type="dcterms:W3CDTF">2022-08-29T03:13:43Z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945E4159127642B0BFD09F25180F1C95</vt:lpwstr>
  </property>
</Properties>
</file>