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942"/>
        <w:tblW w:w="144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720"/>
        <w:gridCol w:w="1080"/>
        <w:gridCol w:w="1080"/>
        <w:gridCol w:w="720"/>
        <w:gridCol w:w="1620"/>
        <w:gridCol w:w="900"/>
        <w:gridCol w:w="720"/>
        <w:gridCol w:w="720"/>
        <w:gridCol w:w="720"/>
        <w:gridCol w:w="720"/>
        <w:gridCol w:w="1620"/>
        <w:gridCol w:w="1260"/>
        <w:gridCol w:w="1080"/>
        <w:gridCol w:w="540"/>
        <w:gridCol w:w="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序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号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行政处罚决定书文号</w:t>
            </w: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案件名称</w:t>
            </w: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违法企业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证号/代码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法定代表人/负责人姓名</w:t>
            </w:r>
          </w:p>
        </w:tc>
        <w:tc>
          <w:tcPr>
            <w:tcW w:w="16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主要违法事实</w:t>
            </w: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案件来源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立案时间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货值金额（元）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没收违法所得（元）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罚没款合计（元）</w:t>
            </w:r>
          </w:p>
        </w:tc>
        <w:tc>
          <w:tcPr>
            <w:tcW w:w="16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行政处罚的种类和依据</w:t>
            </w:r>
          </w:p>
        </w:tc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履行方式和期限</w:t>
            </w: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作出处罚决定的行政执法机关名称和日期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案件类别</w:t>
            </w:r>
          </w:p>
        </w:tc>
        <w:tc>
          <w:tcPr>
            <w:tcW w:w="56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碑市监处罚〔2023〕00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 xml:space="preserve">04 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号</w:t>
            </w: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西安市碑林区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秦唐甄选商贸行经营标签、说明书不符合规定及标注虚假生产日期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的食品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案</w:t>
            </w: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92610103MA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BMWLG0L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虞信根</w:t>
            </w:r>
          </w:p>
        </w:tc>
        <w:tc>
          <w:tcPr>
            <w:tcW w:w="16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西安市碑林区秦唐甄选商贸行经营标签、说明书不符合规定及标注虚假生产日期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的食品</w:t>
            </w: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投诉举报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2023.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2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.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20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/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9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 xml:space="preserve">0 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90</w:t>
            </w:r>
          </w:p>
        </w:tc>
        <w:tc>
          <w:tcPr>
            <w:tcW w:w="162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没收违法所得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，依据《中华人民共和国食品安全法》第一百二十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五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条第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二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项之规定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>；第一百三十六条之规定</w:t>
            </w:r>
          </w:p>
        </w:tc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自动履行</w:t>
            </w: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西安市碑林区市场监督管理局，2023年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 xml:space="preserve"> 5 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spacing w:val="-20"/>
                <w:szCs w:val="21"/>
              </w:rPr>
              <w:t xml:space="preserve"> 11 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食品类</w:t>
            </w:r>
          </w:p>
        </w:tc>
        <w:tc>
          <w:tcPr>
            <w:tcW w:w="56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</w:p>
        </w:tc>
      </w:tr>
    </w:tbl>
    <w:p>
      <w:pPr>
        <w:jc w:val="center"/>
        <w:rPr>
          <w:rFonts w:ascii="方正小标宋简体" w:hAnsi="黑体" w:eastAsia="方正小标宋简体"/>
          <w:b/>
          <w:sz w:val="44"/>
          <w:szCs w:val="44"/>
        </w:rPr>
        <w:sectPr>
          <w:pgSz w:w="16838" w:h="11906" w:orient="landscape"/>
          <w:pgMar w:top="1701" w:right="1418" w:bottom="1134" w:left="1418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方正小标宋简体" w:hAnsi="黑体" w:eastAsia="方正小标宋简体"/>
          <w:b/>
          <w:sz w:val="44"/>
          <w:szCs w:val="44"/>
        </w:rPr>
        <w:t>碑林区市场监督管理局行政处罚信息公开</w:t>
      </w:r>
    </w:p>
    <w:p>
      <w:pPr>
        <w:sectPr>
          <w:pgSz w:w="11906" w:h="16838"/>
          <w:pgMar w:top="1701" w:right="1418" w:bottom="1134" w:left="1418" w:header="851" w:footer="992" w:gutter="0"/>
          <w:cols w:space="720" w:num="1"/>
          <w:docGrid w:type="linesAndChars" w:linePitch="312" w:charSpace="0"/>
        </w:sectPr>
      </w:pPr>
      <w:bookmarkStart w:id="0" w:name="_GoBack"/>
      <w:r>
        <w:rPr>
          <w:rFonts w:hint="eastAsia"/>
        </w:rPr>
        <w:drawing>
          <wp:inline distT="0" distB="0" distL="114300" distR="114300">
            <wp:extent cx="5749290" cy="7662545"/>
            <wp:effectExtent l="0" t="0" r="3810" b="14605"/>
            <wp:docPr id="1027" name="Image1" descr="微信图片_20230425105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" descr="微信图片_202304251057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766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ectPr>
          <w:pgSz w:w="11906" w:h="16838"/>
          <w:pgMar w:top="1701" w:right="1418" w:bottom="1134" w:left="1418" w:header="851" w:footer="992" w:gutter="0"/>
          <w:cols w:space="720" w:num="1"/>
          <w:docGrid w:type="linesAndChars" w:linePitch="312" w:charSpace="0"/>
        </w:sectPr>
      </w:pPr>
      <w:r>
        <w:rPr>
          <w:rFonts w:hint="eastAsia"/>
        </w:rPr>
        <w:drawing>
          <wp:inline distT="0" distB="0" distL="114300" distR="114300">
            <wp:extent cx="5749290" cy="7663180"/>
            <wp:effectExtent l="19050" t="0" r="3353" b="0"/>
            <wp:docPr id="1028" name="Image1" descr="微信图片_20230425105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1" descr="微信图片_2023042510574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9747" cy="766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drawing>
          <wp:inline distT="0" distB="0" distL="114300" distR="114300">
            <wp:extent cx="5749290" cy="7663180"/>
            <wp:effectExtent l="19050" t="0" r="3353" b="0"/>
            <wp:docPr id="1029" name="Image1" descr="微信图片_20230425105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1" descr="微信图片_20230425105749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9747" cy="766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645785" cy="7666355"/>
            <wp:effectExtent l="19050" t="0" r="0" b="0"/>
            <wp:docPr id="1030" name="Image1" descr="微信图片_20230425105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1" descr="微信图片_20230425105758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231" cy="766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701" w:right="1418" w:bottom="1134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NotTrackFormatting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zkxZTI1ZGVlYWYyNTljODE0ZDZmMjY5ZWUyYjYyZWEifQ=="/>
  </w:docVars>
  <w:rsids>
    <w:rsidRoot w:val="009130C8"/>
    <w:rsid w:val="004648A1"/>
    <w:rsid w:val="00476CF3"/>
    <w:rsid w:val="00553275"/>
    <w:rsid w:val="009130C8"/>
    <w:rsid w:val="00C82DCA"/>
    <w:rsid w:val="00E03DF9"/>
    <w:rsid w:val="319D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306</Words>
  <Characters>342</Characters>
  <Lines>2</Lines>
  <Paragraphs>1</Paragraphs>
  <TotalTime>2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2023-05-22T06:26:00Z</dcterms:created>
  <dc:creator>Administrator</dc:creator>
  <cp:lastModifiedBy>Administrator</cp:lastModifiedBy>
  <cp:lastPrinted>2019-03-04T10:13:00Z</cp:lastPrinted>
  <dcterms:modified xsi:type="dcterms:W3CDTF">2023-05-23T08:54:19Z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bc72373d3e834b199d67b43cc0805ad0_23</vt:lpwstr>
  </property>
</Properties>
</file>