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858853"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 w14:paraId="49B95314"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 w14:paraId="2A5A2B2F">
      <w:pPr>
        <w:adjustRightInd w:val="0"/>
        <w:spacing w:line="640" w:lineRule="exact"/>
        <w:ind w:firstLine="2650" w:firstLineChars="600"/>
        <w:jc w:val="both"/>
        <w:rPr>
          <w:rFonts w:hint="eastAsia" w:ascii="方正小标宋简体" w:hAnsi="Times New Roman" w:eastAsia="方正小标宋简体" w:cs="方正小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Times New Roman" w:eastAsia="方正小标宋简体" w:cs="方正小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本次检验项目</w:t>
      </w:r>
    </w:p>
    <w:p w14:paraId="57C1EC6E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黑体" w:hAnsi="Times New Roman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餐饮食品</w:t>
      </w:r>
    </w:p>
    <w:p w14:paraId="29FF2BE6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抽检依据</w:t>
      </w:r>
    </w:p>
    <w:p w14:paraId="0993DD5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抽检依据是西安市碑林区市场监督管理局食品安全抽检工作计划、符合GB 2760-2014《食品安全国家标准 食品添加剂使用标准》、GB 2762-2022《食品安全国家标准 食品中污染物限量》、GB 14934-2016《食品安全国家标准 消毒餐(饮)具》等标准和指标的要求。</w:t>
      </w:r>
    </w:p>
    <w:p w14:paraId="5AB4E985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2BE211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1.复用餐饮具(餐馆自行消毒)的检验项目包括大肠菌群、阴离子合成洗涤剂(以十二烷基苯磺酸钠计)。</w:t>
      </w:r>
    </w:p>
    <w:p w14:paraId="46E3820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2.花生制品(自制)的检验项目包括黄曲霉毒素B₁。</w:t>
      </w:r>
    </w:p>
    <w:p w14:paraId="62C664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3.馒头花卷(自制)的检验项目包括苯甲酸及其钠盐(以苯甲酸计)、山梨酸及其钾盐(以山梨酸计)、糖精钠(以糖精计)、脱氢乙酸及其钠盐(以脱氢乙酸计)、甜蜜素(以环己基氨基磺酸计)。</w:t>
      </w:r>
    </w:p>
    <w:p w14:paraId="086283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4.面包(自制)的检验项目包括苯甲酸及其钠盐(以苯甲酸计)、山梨酸及其钾盐(以山梨酸计)、脱氢乙酸及其钠盐(以脱氢乙酸计)。</w:t>
      </w:r>
    </w:p>
    <w:p w14:paraId="08A258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5.其他调味料(自制)的检验项目包括罂粟碱、吗啡、可待因、那可丁。</w:t>
      </w:r>
    </w:p>
    <w:p w14:paraId="2320F35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6.其他发酵面制品(自制)的检验项目包括脱氢乙酸及其钠盐(以脱氢乙酸计)、糖精钠(以糖精计)、山梨酸及其钾盐(以山梨酸计)、苯甲酸及其钠盐(以苯甲酸计)。</w:t>
      </w:r>
    </w:p>
    <w:p w14:paraId="090978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7.其他生制面制品(自制)的检验项目包括柠檬黄、二氧化硫残留量、脱氢乙酸及其钠盐(以脱氢乙酸计)、山梨酸及其钾盐(以山梨酸计)、苯甲酸及其钠盐(以苯甲酸计)。</w:t>
      </w:r>
    </w:p>
    <w:p w14:paraId="781AAE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8.熏烧烤肉类(自制)的检验项目包括山梨酸及其钾盐(以山梨酸计)、苯甲酸及其钠盐(以苯甲酸计)、亚硝酸盐(以亚硝酸钠计)、苯并[a]芘、N-二甲基亚硝胺、柠檬黄、日落黄、胭脂红、氯霉素、纳他霉素。</w:t>
      </w:r>
    </w:p>
    <w:p w14:paraId="50F558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9.油饼油条(自制)的检验项目包括铝的残留量(干样品,以Al计)。</w:t>
      </w:r>
    </w:p>
    <w:p w14:paraId="3C871D10">
      <w:pPr>
        <w:numPr>
          <w:ilvl w:val="0"/>
          <w:numId w:val="0"/>
        </w:numPr>
        <w:adjustRightInd w:val="0"/>
        <w:spacing w:line="640" w:lineRule="exact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二、炒货食品及坚果制品</w:t>
      </w:r>
    </w:p>
    <w:p w14:paraId="7C42BCB9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抽检依据</w:t>
      </w:r>
    </w:p>
    <w:p w14:paraId="792756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抽检依据是西安市碑林区市场监督管理局食品安全抽检工作计划、符合GB 19300-2014《食品安全国家标准 坚果与籽类食品》,GB 2761-2017《食品安全国家标准 食品中真菌毒素限量》,GB 2760-2014《食品安全国家标准 食品添加剂使用标准》等标准和指标的要求。</w:t>
      </w:r>
    </w:p>
    <w:p w14:paraId="04DC7720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5F61C2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1.开心果、杏仁、扁桃仁、松仁、瓜子的检验项目包括酸价(以脂肪计)(KOH)、过氧化值(以脂肪计)、黄曲霉毒素B₁、甜蜜素(以环己基氨基磺酸计)。</w:t>
      </w:r>
    </w:p>
    <w:p w14:paraId="37B20C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2.其他炒货食品及坚果制品的检验项目包括黄曲霉毒素B₁、过氧化值(以脂肪计)、酸价(以脂肪计)(KOH)、甜蜜素(以环己基氨基磺酸计)。</w:t>
      </w:r>
    </w:p>
    <w:p w14:paraId="5A2EBF00">
      <w:pPr>
        <w:numPr>
          <w:ilvl w:val="0"/>
          <w:numId w:val="0"/>
        </w:numPr>
        <w:adjustRightInd w:val="0"/>
        <w:spacing w:line="640" w:lineRule="exact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三、蛋制品</w:t>
      </w:r>
    </w:p>
    <w:p w14:paraId="302F544A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抽检依据</w:t>
      </w:r>
    </w:p>
    <w:p w14:paraId="466671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抽检依据是西安市碑林区市场监督管理局食品安全抽检工作计划、符合GB 2760-2014《食品安全国家标准 食品添加剂使用标准》,GB 2749-2015《食品安全国家标准 蛋与蛋制品》等标准和指标的要求。</w:t>
      </w:r>
    </w:p>
    <w:p w14:paraId="52F8A232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23FCB2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再制蛋的检验项目包括苯甲酸及其钠盐(以苯甲酸计)、山梨酸及其钾盐(以山梨酸计)、菌落总数、大肠菌群。</w:t>
      </w:r>
    </w:p>
    <w:p w14:paraId="163C6B5B">
      <w:pPr>
        <w:numPr>
          <w:ilvl w:val="0"/>
          <w:numId w:val="1"/>
        </w:numPr>
        <w:adjustRightInd w:val="0"/>
        <w:spacing w:line="640" w:lineRule="exact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淀粉及淀粉制品</w:t>
      </w:r>
    </w:p>
    <w:p w14:paraId="5D9D5EED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抽检依据</w:t>
      </w:r>
    </w:p>
    <w:p w14:paraId="3EE16A8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抽检依据是西安市碑林区市场监督管理局食品安全抽检工作计划、符合 GB 2760-2014《食品安全国家标准 食品添加剂使用标准》等标准和指标的要求。</w:t>
      </w:r>
    </w:p>
    <w:p w14:paraId="745D6014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231C0CF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粉丝粉条的检验项目包括二氧化硫残留量、柠檬黄、新红、苋菜红、靛蓝、胭脂红、日落黄、诱惑红、亮蓝、酸性红、喹啉黄、赤藓红、铝的残留量(干样品,以Al计)。</w:t>
      </w:r>
    </w:p>
    <w:p w14:paraId="6B4598DE">
      <w:pPr>
        <w:numPr>
          <w:ilvl w:val="0"/>
          <w:numId w:val="1"/>
        </w:numPr>
        <w:adjustRightInd w:val="0"/>
        <w:spacing w:line="640" w:lineRule="exact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调味品</w:t>
      </w:r>
    </w:p>
    <w:p w14:paraId="6F60A1C5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6E94451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抽检依据是西安市碑林区市场监督管理局食品安全抽检工作计划、符合GB 26878-2011《食品安全国家标准 食用盐碘含量》、GB 2762-2022《食品安全国家标准 食品中污染物限量》、NY/T 1040-2021《绿色食品 食用盐》、GB 2760-2014《食品安全国家标准 食品添加剂使用标准》、GB/T 18186-2000《酿造酱油》、GB 2717-2018《食品安全国家标准 酱油》、GB 26878-2011《食品安全国家标准 食用盐碘含量》、GB/T 8967-2007《谷氨酸钠(味精)》等标准和指标的要求。</w:t>
      </w:r>
    </w:p>
    <w:p w14:paraId="50F4BCDB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754BBD6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1.火锅底料、麻辣烫底料的检验项目包括罂粟碱、吗啡、可待因、那可丁、苯甲酸及其钠盐(以苯甲酸计)、山梨酸及其钾盐(以山梨酸计)、脱氢乙酸及其钠盐(以脱氢乙酸计)。</w:t>
      </w:r>
    </w:p>
    <w:p w14:paraId="6E349A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2.鸡粉、鸡精调味料的检验项目包括甜蜜素(以环己基氨基磺酸计)、谷氨酸钠、糖精钠(以糖精计)、呈味核苷酸二钠、菌落总数、大肠菌群。</w:t>
      </w:r>
    </w:p>
    <w:p w14:paraId="7057B9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.酱油的检验项目包括氨基酸态氮(以氮计)、苯甲酸及其钠盐(以苯甲酸计)、山梨酸及其钾盐(以山梨酸计)、脱氢乙酸及其钠盐(以脱氢乙酸计)、对羟基苯甲酸酯类及其钠盐(以对羟基苯甲酸计)、糖精钠(以糖精计)、三氯蔗糖、甜蜜素(以环己基氨基磺酸计)、菌落总数、大肠菌群。</w:t>
      </w:r>
    </w:p>
    <w:p w14:paraId="59720E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4.辣椒、花椒、辣椒粉、花椒粉的检验项目包括铅(以Pb计)、罗丹明B、脱氢乙酸及其钠盐(以脱氢乙酸计)、二氧化硫残留量、柠檬黄、胭脂红、日落黄。</w:t>
      </w:r>
    </w:p>
    <w:p w14:paraId="0A1F67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5.料酒的检验项目包括苯甲酸及其钠盐(以苯甲酸计)、山梨酸及其钾盐(以山梨酸计)、脱氢乙酸及其钠盐(以脱氢乙酸计)、糖精钠(以糖精计)、甜蜜素(以环己基氨基磺酸计)、三氯蔗糖。</w:t>
      </w:r>
    </w:p>
    <w:p w14:paraId="15D9071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6.普通食用盐的检验项目包括碘(以I计)、铅(以Pb计)、总砷(以As计)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、亚铁氰化钾/亚铁氰化钠(以[Fe(CN)₆]⁴⁻计)、亚铁氰化钾/亚铁氰化钠(以亚铁氰根计)。</w:t>
      </w:r>
    </w:p>
    <w:p w14:paraId="3951D17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7.其他半固体调味料的检验项目包括罂粟碱、吗啡、可待因、那可丁、苯甲酸及其钠盐(以苯甲酸计)、山梨酸及其钾盐(以山梨酸计)、脱氢乙酸及其钠盐(以脱氢乙酸计)、甜蜜素(以环己基氨基磺酸计)、安赛蜜。</w:t>
      </w:r>
    </w:p>
    <w:p w14:paraId="493A74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8.其他香辛料调味品的检验项目包括二氧化硫残留量、甜蜜素(以环己基氨基磺酸计)、柠檬黄、日落黄、苋菜红、胭脂红、亮蓝、脱氢乙酸及其钠盐(以脱氢乙酸计)、铅(以Pb计)。</w:t>
      </w:r>
    </w:p>
    <w:p w14:paraId="1483A26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9.食醋的检验项目包括甜蜜素(以环己基氨基磺酸计)、三氯蔗糖、糖精钠(以糖精计)、山梨酸及其钾盐(以山梨酸计)、脱氢乙酸及其钠盐(以脱氢乙酸计)、苯甲酸及其钠盐(以苯甲酸计)、总酸(以乙酸计)、菌落总数、对羟基苯甲酸酯类及其钠盐(以对羟基苯甲酸计)、对羟基苯甲酸酯类及其钠盐(对羟基苯甲酸甲酯钠,对羟基苯甲酸乙酯及其钠盐)(以对羟基苯甲酸计)。</w:t>
      </w:r>
    </w:p>
    <w:p w14:paraId="72559719">
      <w:pPr>
        <w:numPr>
          <w:ilvl w:val="0"/>
          <w:numId w:val="0"/>
        </w:numPr>
        <w:adjustRightInd w:val="0"/>
        <w:spacing w:line="640" w:lineRule="exact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六、豆制品</w:t>
      </w:r>
    </w:p>
    <w:p w14:paraId="36A5E82E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抽检依据</w:t>
      </w:r>
    </w:p>
    <w:p w14:paraId="69A17B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抽检依据是西安市碑林区市场监督管理局食品安全抽检工作计划、符合GB 2762-2022《食品安全国家标准 食品中污染物限量》,GB 2760-2014《食品安全国家标准 食品添加剂使用标准》,GB 2712-2014《食品安全国家标准 豆制品》,GB 29921-2021《食品安全国家标准 预包装食品中致病菌限量》等标准和指标的要求。</w:t>
      </w:r>
    </w:p>
    <w:p w14:paraId="60F3780C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249E41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1.大豆蛋白类制品等的检验项目包括铅(以Pb计)、苯甲酸及其钠盐(以苯甲酸计)、山梨酸及其钾盐(以山梨酸计)、脱氢乙酸及其钠盐(以脱氢乙酸计)、糖精钠(以糖精计)、铝的残留量(干样品,以Al计)。</w:t>
      </w:r>
    </w:p>
    <w:p w14:paraId="490A25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2.豆干、豆腐、豆皮等的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检验项目包括铝的残留量(干样品,以Al计)、苯甲酸及其钠盐(以苯甲酸计)、脱氢乙酸及其钠盐(以脱氢乙酸计)、丙酸及其钠盐、钙盐(以丙酸计)、山梨酸及其钾盐(以山梨酸计)、铅(以Pb计)、糖精钠(以糖精计)、大肠菌群、金黄色葡萄球菌。</w:t>
      </w:r>
    </w:p>
    <w:p w14:paraId="4EB7461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3.腐竹、油皮及其再制品的检验项目包括蛋白质、山梨酸及其钾盐(以山梨酸计)、铅(以Pb计)、苯甲酸及其钠盐(以苯甲酸计)、脱氢乙酸及其钠盐(以脱氢乙酸计)、铝的残留量(干样品,以Al计)。</w:t>
      </w:r>
    </w:p>
    <w:p w14:paraId="78630254">
      <w:pPr>
        <w:numPr>
          <w:ilvl w:val="0"/>
          <w:numId w:val="0"/>
        </w:numPr>
        <w:adjustRightInd w:val="0"/>
        <w:spacing w:line="640" w:lineRule="exact"/>
        <w:rPr>
          <w:rFonts w:hint="default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七、罐头</w:t>
      </w:r>
    </w:p>
    <w:p w14:paraId="16EBB886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抽检依据</w:t>
      </w:r>
    </w:p>
    <w:p w14:paraId="5788FE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抽检依据是西安市碑林区市场监督管理局食品安全抽检工作计划、符合 GB 2760-2014《食品安全国家标准 食品添加剂使用标准》,GB 7098-2015《食品安全国家标准 罐头食品》等标准和指标的要求。</w:t>
      </w:r>
    </w:p>
    <w:p w14:paraId="6E0D55E8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066532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1.其他罐头的检验项目包括糖精钠(以糖精计)、商业无菌、苯甲酸及其钠盐(以苯甲酸计)、脱氢乙酸及其钠盐(以脱氢乙酸计)、山梨酸及其钾盐(以山梨酸计)。</w:t>
      </w:r>
    </w:p>
    <w:p w14:paraId="41D8C08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2.蔬菜类罐头的检验项目包括脱氢乙酸及其钠盐(以脱氢乙酸计)、苯甲酸及其钠盐(以苯甲酸计)、山梨酸及其钾盐(以山梨酸计)、商业无菌、糖精钠(以糖精计)。</w:t>
      </w:r>
    </w:p>
    <w:p w14:paraId="623B8D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.水果类罐头的检验项目包括柠檬黄、日落黄、苋菜红、胭脂红、赤藓红、诱惑红、亮蓝、苯甲酸及其钠盐(以苯甲酸计)、山梨酸及其钾盐(以山梨酸计)、糖精钠(以糖精计)、甜蜜素(以环己基氨基磺酸计)、商业无菌。</w:t>
      </w:r>
    </w:p>
    <w:p w14:paraId="73D02342">
      <w:pPr>
        <w:pStyle w:val="2"/>
        <w:rPr>
          <w:rFonts w:hint="eastAsia"/>
          <w:lang w:val="en-US" w:eastAsia="zh-CN"/>
        </w:rPr>
      </w:pPr>
    </w:p>
    <w:p w14:paraId="1DA35FD3">
      <w:pPr>
        <w:numPr>
          <w:ilvl w:val="0"/>
          <w:numId w:val="0"/>
        </w:numPr>
        <w:adjustRightInd w:val="0"/>
        <w:spacing w:line="640" w:lineRule="exact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八、酒类</w:t>
      </w:r>
    </w:p>
    <w:p w14:paraId="0B8735EA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抽检依据</w:t>
      </w:r>
    </w:p>
    <w:p w14:paraId="3E6DB9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抽检依据是西安市碑林区市场监督管理局食品安全抽检工作计划、符合GB/T 4927-2008《啤酒》,GB 2758-2012《食品安全国家标准 发酵酒及其配制酒》， GB/T 19508-2007《地理标志产品 西凤酒》，GB 2760-2014《食品安全国家标准 食品添加剂使用标准》等标准和指标的要求。</w:t>
      </w:r>
    </w:p>
    <w:p w14:paraId="508845A7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757BD1B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1.白酒、白酒(液态)、白酒(原酒)的检验项目包括三氯蔗糖、甜蜜素(以环己基氨基磺酸计)、甲醇、铅(以Pb计)、酒精度、糖精钠(以糖精计)、氰化物(以HCN计)。</w:t>
      </w:r>
    </w:p>
    <w:p w14:paraId="448651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2.啤酒的检验项目包括酒精度、甲醛。</w:t>
      </w:r>
    </w:p>
    <w:p w14:paraId="7430973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3.其他发酵酒的检验项目包酒精度、苯甲酸及其钠盐(以苯甲酸计)、山梨酸及其钾盐(以山梨酸计)、糖精钠(以糖精计)。</w:t>
      </w:r>
    </w:p>
    <w:p w14:paraId="0E65D6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4.以蒸馏酒及食用酒精为酒基的配制酒的检验项目包酒酒精度、甲醇、氰化物(以HCN计)、甜蜜素(以环己基氨基磺酸计)。</w:t>
      </w:r>
    </w:p>
    <w:p w14:paraId="47540D67">
      <w:pPr>
        <w:numPr>
          <w:ilvl w:val="0"/>
          <w:numId w:val="0"/>
        </w:numPr>
        <w:adjustRightInd w:val="0"/>
        <w:spacing w:line="640" w:lineRule="exact"/>
        <w:rPr>
          <w:rFonts w:hint="eastAsia" w:ascii="黑体" w:hAnsi="Times New Roman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黑体" w:hAnsi="Times New Roman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、冷冻饮品</w:t>
      </w:r>
    </w:p>
    <w:p w14:paraId="1F1F635C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抽检依据</w:t>
      </w:r>
    </w:p>
    <w:p w14:paraId="67EC38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抽检依据是西安市碑林区市场监督管理局食品安全抽检工作计划、符合 GB 2760-2014《食品安全国家标准 食品添加剂使用标准》,GB 2759-2015《食品安全国家标准 冷冻饮品和制作料》,GB 29921-2021《食品安全国家标准 预包装食品中致病菌限量》， GB/T 31119-2014《冷冻饮品 雪糕》等标准和指标的要求。</w:t>
      </w:r>
    </w:p>
    <w:p w14:paraId="5A282993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269765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冰淇淋、雪糕、雪泥、冰棍、食用冰、甜味冰、其他类的检验项目包括单核细胞增生李斯特氏菌、糖精钠(以糖精计)、菌落总数、大肠菌群、沙门氏菌、甜蜜素(以环己基氨基磺酸计)、蛋白质。</w:t>
      </w:r>
    </w:p>
    <w:p w14:paraId="353ACACD">
      <w:pPr>
        <w:numPr>
          <w:ilvl w:val="0"/>
          <w:numId w:val="0"/>
        </w:numPr>
        <w:adjustRightInd w:val="0"/>
        <w:spacing w:line="640" w:lineRule="exact"/>
        <w:rPr>
          <w:rFonts w:hint="default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十、粮食加工品</w:t>
      </w:r>
    </w:p>
    <w:p w14:paraId="6DD7EAB8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抽检依据</w:t>
      </w:r>
    </w:p>
    <w:p w14:paraId="62A227E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抽检依据是西安市碑林区市场监督管理局食品安全抽检工作计划、符合GB 2761-2017《食品安全国家标准 食品中真菌毒素限量》、GB 2762-2022《食品安全国家标准 食品中污染物限量》、GB 2760-2014《食品安全国家标准 食品添加剂使用标准》、NY/T 419-2021《绿色食品 稻米》等标准和指标的要求。</w:t>
      </w:r>
    </w:p>
    <w:p w14:paraId="4C2E5792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2A03A8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1.大米的检验项目包括赭曲霉毒素A、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黄曲霉毒素B₁、苯并[a]芘、镉(以Cd计)、无机砷(以As计)、铅(以Pb计)。</w:t>
      </w:r>
    </w:p>
    <w:p w14:paraId="24B227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2.挂面的检验项目包括铅(以Pb计)、脱氢乙酸及其钠盐(以脱氢乙酸计)、柠檬黄、日落黄。</w:t>
      </w:r>
    </w:p>
    <w:p w14:paraId="640D82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3.生湿面制品的检验项目包括二氧化硫残留量、脱氢乙酸及其钠盐(以脱氢乙酸计)、苯甲酸及其钠盐(以苯甲酸计)、山梨酸及其钾盐(以山梨酸计)、柠檬黄。</w:t>
      </w:r>
    </w:p>
    <w:p w14:paraId="328E5D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4.小麦粉的检验项目包括过氧化苯甲酰、偶氮甲酰胺、黄曲霉毒素B₁、赭曲霉毒素A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、脱氧雪腐镰刀菌烯醇、玉米赤霉烯酮、苯并[a]芘、镉(以Cd计)。</w:t>
      </w:r>
    </w:p>
    <w:p w14:paraId="51E95B1B">
      <w:pPr>
        <w:numPr>
          <w:ilvl w:val="0"/>
          <w:numId w:val="0"/>
        </w:numPr>
        <w:adjustRightInd w:val="0"/>
        <w:spacing w:line="640" w:lineRule="exact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十一、肉制品</w:t>
      </w:r>
    </w:p>
    <w:p w14:paraId="1831DA1B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15E8678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抽检依据是西安市碑林区市场监督管理局食品安全抽检工作计划、符合GB 2760-2014《食品安全国家标准 食品添加剂使用标准》、GB 2762-2022《食品安全国家标准 食品中污染物限量》等标准和指标的要求。</w:t>
      </w:r>
    </w:p>
    <w:p w14:paraId="45B2453C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0004669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1.酱卤肉制品的检验项目包括胭脂红、日落黄、柠檬黄、糖精钠(以糖精计)、山梨酸及其钾盐(以山梨酸计)、苯甲酸及其钠盐(以苯甲酸计)、亚硝酸盐(以亚硝酸钠计)、N-二甲基亚硝胺、总砷(以As计)、铬(以Cr计)。</w:t>
      </w:r>
    </w:p>
    <w:p w14:paraId="30485C4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2.熏烧烤肉制品的检验项目包括苯并[a]芘、N-二甲基亚硝胺、亚硝酸盐(以亚硝酸钠计)、苯甲酸及其钠盐(以苯甲酸计)、山梨酸及其钾盐(以山梨酸计)、纳他霉素、日落黄、胭脂红、柠檬黄、氯霉素。</w:t>
      </w:r>
    </w:p>
    <w:p w14:paraId="214F9C72">
      <w:pPr>
        <w:numPr>
          <w:ilvl w:val="0"/>
          <w:numId w:val="0"/>
        </w:numPr>
        <w:adjustRightInd w:val="0"/>
        <w:spacing w:line="640" w:lineRule="exact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十二、乳制品</w:t>
      </w:r>
    </w:p>
    <w:p w14:paraId="634C1D3A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6EF106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抽检依据是西安市碑林区市场监督管理局食品安全抽检工作计划、符合GB 25190-2010《食品安全国家标准 灭菌乳》、GB 2760-2014《食品安全国家标准 食品添加剂使用标准》、GB 2762-2022《食品安全国家标准 食品中污染物限量》、GB 29921-2021《食品安全国家标准 预包装食品中致病菌限量》、GB 19302-2010《食品安全国家标准 发酵乳》等标准和指标的要求。</w:t>
      </w:r>
    </w:p>
    <w:p w14:paraId="26A14DBF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02342D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1.调制乳的检验项目包括蛋白质、三聚氰胺、铅(以Pb计)、菌落总数、大肠菌群。</w:t>
      </w:r>
    </w:p>
    <w:p w14:paraId="7E39804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2.灭菌乳的检验项目包括商业无菌、丙二醇、三聚氰胺、铅(以Pb计)、酸度、蛋白质、脂肪、非脂乳固体。</w:t>
      </w:r>
    </w:p>
    <w:p w14:paraId="4CB4AECD">
      <w:pPr>
        <w:pStyle w:val="2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3.奶片、奶条等固态成型产品的检验项目包括脱氢乙酸及其钠盐(以脱氢乙酸计)、三聚氰胺。</w:t>
      </w:r>
    </w:p>
    <w:p w14:paraId="6A32643B">
      <w:pPr>
        <w:numPr>
          <w:ilvl w:val="0"/>
          <w:numId w:val="0"/>
        </w:numPr>
        <w:adjustRightInd w:val="0"/>
        <w:spacing w:line="640" w:lineRule="exact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十三、食用油、油脂及其制品</w:t>
      </w:r>
    </w:p>
    <w:p w14:paraId="7942C723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34B36BD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抽检依据是西安市碑林区市场监督管理局食品安全抽检工作计划、符合 GB 2716-2018《食品安全国家标准 植物油》,GB 2760-2014《食品安全国家标准 食品添加剂使用标准》,GB 2762-2022《食品安全国家标准 食品中污染物限量》,Q/BBAH0022S-2021《营养强化维生素A菜籽油》等标准和指标的要求。</w:t>
      </w:r>
    </w:p>
    <w:p w14:paraId="4EB691DA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53A92BE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菜籽油的检验项目包括酸价(以KOH计)、过氧化值、铅(以Pb计)、乙基麦芽酚、溶剂残留量、特丁基对苯二酚(TBHQ)</w:t>
      </w:r>
    </w:p>
    <w:p w14:paraId="719E1C1B">
      <w:pPr>
        <w:numPr>
          <w:ilvl w:val="0"/>
          <w:numId w:val="0"/>
        </w:numPr>
        <w:adjustRightInd w:val="0"/>
        <w:spacing w:line="640" w:lineRule="exact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十一四、蔬菜制品</w:t>
      </w:r>
    </w:p>
    <w:p w14:paraId="1032F5E1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4FC6DB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抽检依据是西安市碑林区市场监督管理局食品安全抽检工作计划、符合GB 2760-2014《食品安全国家标准 食品添加剂使用标准》、GB 2762-2022《食品安全国家标准 食品中污染物限量》、Q/SPXQ 0001S-2022《酸菜》等标准和指标的要求。</w:t>
      </w:r>
    </w:p>
    <w:p w14:paraId="00933979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6F3713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1.干制食用菌的检验项目包括铅(以Pb计)、苯甲酸及其钠盐(以苯甲酸计)、无机砷(以As计)。</w:t>
      </w:r>
    </w:p>
    <w:p w14:paraId="7B8213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2.酱腌菜的检验项目包括铅(以Pb计)、苯甲酸及其钠盐(以苯甲酸计)、山梨酸及其钾盐(以山梨酸计)、脱氢乙酸及其钠盐(以脱氢乙酸计)、糖精钠(以糖精计)、甜蜜素(以环己基氨基磺酸计)、二氧化硫残留量。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ab/>
      </w:r>
    </w:p>
    <w:p w14:paraId="4C4537D3">
      <w:pPr>
        <w:numPr>
          <w:ilvl w:val="0"/>
          <w:numId w:val="0"/>
        </w:numPr>
        <w:adjustRightInd w:val="0"/>
        <w:spacing w:line="640" w:lineRule="exact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十五、薯类和膨化食品</w:t>
      </w:r>
    </w:p>
    <w:p w14:paraId="23F30412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1840320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抽检依据是西安市碑林区市场监督管理局食品安全抽检工作计划、符合GB 17401-2014《食品安全国家标准 膨化食品》,GB 2760-2014《食品安全国家标准 食品添加剂使用标准》,GB 29921-2021《食品安全国家标准 预包装食品中致病菌限量》等标准和指标的要求。</w:t>
      </w:r>
    </w:p>
    <w:p w14:paraId="2BF71482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43016E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含油型膨化食品和非含油型膨化食品沙门氏菌、金黄色葡萄球菌、大肠菌群、菌落总数、酸价(以脂肪计)(KOH)、过氧化值(以脂肪计)、糖精钠(以糖精计)、苯甲酸及其钠盐(以苯甲酸计)、山梨酸及其钾盐(以山梨酸计)。</w:t>
      </w:r>
    </w:p>
    <w:p w14:paraId="290D489B">
      <w:pPr>
        <w:numPr>
          <w:ilvl w:val="0"/>
          <w:numId w:val="0"/>
        </w:numPr>
        <w:adjustRightInd w:val="0"/>
        <w:spacing w:line="640" w:lineRule="exact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十六、水果制品</w:t>
      </w:r>
    </w:p>
    <w:p w14:paraId="3335FB67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05EA194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抽检依据是西安市碑林区市场监督管理局食品安全抽检工作计划、符合GB 2762-2022《食品安全国家标准 食品中污染物限量》,GB 2760-2014《食品安全国家标准 食品添加剂使用标准》等标准和指标的要求。</w:t>
      </w:r>
    </w:p>
    <w:p w14:paraId="4499052E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790854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1.水果干制品(含干枸杞)的检验项目包括铅(以Pb计)、山梨酸及其钾盐(以山梨酸计)、糖精钠(以糖精计)、二氧化硫残留量。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ab/>
      </w:r>
    </w:p>
    <w:p w14:paraId="353EFB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2.果酱的检验项目包括脱氢乙酸及其钠盐(以脱氢乙酸计)、商业无菌。</w:t>
      </w:r>
    </w:p>
    <w:p w14:paraId="506610A3">
      <w:pPr>
        <w:numPr>
          <w:ilvl w:val="0"/>
          <w:numId w:val="0"/>
        </w:numPr>
        <w:adjustRightInd w:val="0"/>
        <w:spacing w:line="640" w:lineRule="exact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十七、糖果制品</w:t>
      </w:r>
    </w:p>
    <w:p w14:paraId="3A180F25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72B549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抽检依据是西安市碑林区市场监督管理局食品安全抽检工作计划、符合GB 2760-2014《食品安全国家标准 食品添加剂使用标准》,GB 19299-2015《食品安全国家标准 果冻》，GB 17399-2016《食品安全国家标准 糖果》等标准和指标的要求。</w:t>
      </w:r>
    </w:p>
    <w:p w14:paraId="30EF1E27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1A9EC4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1.果冻的检验项目包括山梨酸及其钾盐(以山梨酸计)、苯甲酸及其钠盐(以苯甲酸计)、糖精钠(以糖精计)、甜蜜素(以环己基氨基磺酸计)、菌落总数、大肠菌群、霉菌、酵母。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ab/>
      </w:r>
    </w:p>
    <w:p w14:paraId="03DB65B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2.糖果的检验项目包括铅(以Pb计)、糖精钠(以糖精计)、菌落总数、大肠菌群。</w:t>
      </w:r>
    </w:p>
    <w:p w14:paraId="691066A8">
      <w:pPr>
        <w:numPr>
          <w:ilvl w:val="0"/>
          <w:numId w:val="0"/>
        </w:numPr>
        <w:adjustRightInd w:val="0"/>
        <w:spacing w:line="640" w:lineRule="exact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十八、饮料</w:t>
      </w:r>
    </w:p>
    <w:p w14:paraId="399172BA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6CE1B8E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抽检依据是西安市碑林区市场监督管理局食品安全抽检工作计划、符合GB 2760-2014《食品安全国家标准 食品添加剂使用标准》、GB/T 21733-2008《茶饮料》、GB 7101-2022《食品安全国家标准 饮料》、GB 2762-2022《食品安全国家标准 食品中污染物限量》、GB 7101-2022《食品安全国家标准 饮料》、GB 19298-2014《食品安全国家标准 包装饮用水》、GB/T 21733-2008《茶饮料》等标准和指标的要求。</w:t>
      </w:r>
    </w:p>
    <w:p w14:paraId="42E77260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1C0C095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1.茶饮料的检验项目包括茶多酚、咖啡因、脱氢乙酸及其钠盐(以脱氢乙酸计)、菌落总数。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ab/>
      </w:r>
    </w:p>
    <w:p w14:paraId="56F745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2.蛋白饮料的检验项目包括大肠菌群、菌落总数、脱氢乙酸及其钠盐(以脱氢乙酸计)、三聚氰胺、蛋白质。</w:t>
      </w:r>
    </w:p>
    <w:p w14:paraId="40F6940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3.固体饮料的检验项目包括日落黄、柠檬黄、胭脂红、苋菜红、糖精钠(以糖精计)、山梨酸及其钾盐(以山梨酸计)、苯甲酸及其钠盐(以苯甲酸计)、霉菌、大肠菌群、亮蓝、菌落总数。</w:t>
      </w:r>
    </w:p>
    <w:p w14:paraId="3224940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4.果蔬汁类及其饮料的检验项目包括铅(以Pb计)、苯甲酸及其钠盐(以苯甲酸计)、山梨酸及其钾盐(以山梨酸计)、脱氢乙酸及其钠盐(以脱氢乙酸计)、安赛蜜、甜蜜素(以环己基氨基磺酸计)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、苋菜红、胭脂红、柠檬黄、日落黄、亮蓝、菌落总数、大肠菌群、霉菌、酵母。</w:t>
      </w:r>
    </w:p>
    <w:p w14:paraId="536E51B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5.其他类饮用水的检验项目包括铜绿假单胞菌、溴酸盐、大肠菌群、余氯(游离氯)、亚硝酸盐(以NO₂⁻计)。</w:t>
      </w:r>
    </w:p>
    <w:p w14:paraId="0C09BB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6.其他饮料的检验项目包括苯甲酸及其钠盐(以苯甲酸计)、山梨酸及其钾盐(以山梨酸计)、脱氢乙酸及其钠盐(以脱氢乙酸计)、糖精钠(以糖精计)、甜蜜素(以环己基氨基磺酸计)、苋菜红、胭脂红、柠檬黄、日落黄、亮蓝、菌落总数、大肠菌群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、霉菌、酵母。</w:t>
      </w:r>
    </w:p>
    <w:p w14:paraId="433ECEB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7.碳酸饮料(汽水)的检验项目包括山梨酸及其钾盐(以山梨酸计)、甜蜜素(以环己基氨基磺酸计)、菌落总数、霉菌、酵母、苯甲酸及其钠盐(以苯甲酸计)。</w:t>
      </w:r>
    </w:p>
    <w:p w14:paraId="112CC1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8.饮用天然矿泉水的检验项目包括镍、溴酸盐、硝酸盐(以NO₃⁻计)、亚硝酸盐(以NO₂⁻计)、大肠菌群、铜绿假单胞菌、界限指标-锶。</w:t>
      </w:r>
    </w:p>
    <w:p w14:paraId="166FF1FF">
      <w:pPr>
        <w:numPr>
          <w:ilvl w:val="0"/>
          <w:numId w:val="0"/>
        </w:numPr>
        <w:adjustRightInd w:val="0"/>
        <w:spacing w:line="640" w:lineRule="exact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十九</w:t>
      </w:r>
      <w:bookmarkStart w:id="0" w:name="_GoBack"/>
      <w:bookmarkEnd w:id="0"/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、食用农产品</w:t>
      </w:r>
    </w:p>
    <w:p w14:paraId="7FA42462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47CB13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抽检依据是西安市碑林区市场监督管理局食品安全抽检工作计划、符合 GB 2763-2021《食品安全国家标准 食品中农药最大残留限量》、GB 2760-2014《食品安全国家标准 食品添加剂使用标准》、 GB 2762-2022《食品安全国家标准 食品中污染物限量》、GB 31650-2019《食品安全国家标准 食品中兽药最大残留限量》,GB 31650.1-2022《食品安全国家标准 食品中41种兽药最大残留限量》等标准和指标的要求。</w:t>
      </w:r>
    </w:p>
    <w:p w14:paraId="541BC598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500262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1.畜禽肉及副产品</w:t>
      </w:r>
    </w:p>
    <w:p w14:paraId="0F848B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）猪肉的检验项目包括氟苯尼考、挥发性盐基氮、呋喃唑酮代谢物、呋喃西林代谢物、氯霉素、五氯酚酸钠(以五氯酚计)、克伦特罗、莱克多巴胺、沙丁胺醇、喹乙醇、恩诺沙星、替米考星、磺胺类(总量)、甲氧苄啶、多西环素、地塞米松、甲硝唑、氯丙嗪、土霉素/金霉素/四环素(组合含量)。</w:t>
      </w:r>
    </w:p>
    <w:p w14:paraId="6B0F4B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2.蔬菜</w:t>
      </w:r>
    </w:p>
    <w:p w14:paraId="21B969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1）菠菜的检验项目包括毒死蜱、腐霉利、氯氟氰菊酯和高效氯氟氰菊酯。</w:t>
      </w:r>
    </w:p>
    <w:p w14:paraId="456715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2）葱的检验项目包括镉(以Cd计)、毒死蜱、甲基异柳磷、氯氟氰菊酯和高效氯氟氰菊酯、噻虫嗪、水胺硫磷、戊唑醇、甲拌磷、克百威、氧乐果。</w:t>
      </w:r>
    </w:p>
    <w:p w14:paraId="2B0762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3）豆芽的检验项目包括4-氯苯氧乙酸钠(以4-氯苯氧乙酸计)、6-苄基腺嘌呤(6-BA)、亚硫酸盐(以SO₂计)、赤霉素。</w:t>
      </w:r>
    </w:p>
    <w:p w14:paraId="75F6CD7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4）番茄的检验项目包括敌敌畏、毒死蜱、腐霉利、氯氟氰菊酯和高效氯氟氰菊酯。</w:t>
      </w:r>
    </w:p>
    <w:p w14:paraId="079A93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5）胡萝卜的检验项目包括铅(以Pb计)、毒死蜱、甲拌磷、噻虫胺、氯氟氰菊酯和高效氯氟氰菊酯、氯氰菊酯和高效氯氰菊酯。</w:t>
      </w:r>
    </w:p>
    <w:p w14:paraId="47640AF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6）黄瓜的检验项目包括敌敌畏、毒死蜱、腐霉利、氧乐果。</w:t>
      </w:r>
    </w:p>
    <w:p w14:paraId="729BF4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7）姜的检验项目包括铅(以Pb计)、吡虫啉、敌敌畏、毒死蜱、甲拌磷、氯氟氰菊酯和高效氯氟氰菊酯、噻虫胺、噻虫嗪、氧乐果、二氧化硫残留量。</w:t>
      </w:r>
    </w:p>
    <w:p w14:paraId="3D7372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9）豇豆的检验项目包括倍硫磷、啶虫脒、毒死蜱、甲氨基阿维菌素苯甲酸盐、甲拌磷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、甲基异柳磷、克百威、灭蝇胺、噻虫胺、噻虫嗪、水胺硫磷、阿维菌素、氯氟氰菊酯和高效氯氟氰菊酯、氯氰菊酯和高效氯氰菊酯、氧乐果。</w:t>
      </w:r>
    </w:p>
    <w:p w14:paraId="18E8CA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10）韭菜的检验项目包括敌敌畏、啶虫脒、毒死蜱、腐霉利、甲拌磷、克百威、氯氟氰菊酯和高效氯氟氰菊酯、水胺硫磷、氧乐果。</w:t>
      </w:r>
    </w:p>
    <w:p w14:paraId="514740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11）辣椒的检验项目包括铅(以Pb计)、镉(以Cd计)、倍硫磷、苯醚甲环唑、吡虫啉、敌敌畏、啶虫脒、毒死蜱、克百威、联苯菊酯、氯氟氰菊酯和高效氯氟氰菊酯、噻虫胺、噻虫嗪、水胺硫磷、氧乐果。</w:t>
      </w:r>
    </w:p>
    <w:p w14:paraId="744411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12）马铃薯的检验项目包括镉(以Cd计)、甲拌磷、氯氟氰菊酯和高效氯氟氰菊酯、毒死蜱、氯氰菊酯和高效氯氰菊酯、铅(以Pb计)、噻虫嗪。</w:t>
      </w:r>
    </w:p>
    <w:p w14:paraId="349CC6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13）普通白菜的检验项目包括吡虫啉、敌敌畏、啶虫脒、毒死蜱、甲拌磷、水胺硫磷、氧乐果。</w:t>
      </w:r>
    </w:p>
    <w:p w14:paraId="2628D9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14）茄子的检验项目包括甲拌磷、噻虫胺、水胺硫磷。</w:t>
      </w:r>
    </w:p>
    <w:p w14:paraId="64B160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15）芹菜的检验项目包括苯醚甲环唑、敌敌畏、毒死蜱、甲拌磷、克百威、噻虫胺、三氯杀螨醇、水胺硫磷、氧乐果、阿维菌素、百菌清、啶虫脒、二甲戊灵、氟虫腈、甲基异柳磷、腈菌唑、乐果、氯氟氰菊酯和高效氯氟氰菊酯、噻虫嗪、辛硫磷、乙酰甲胺磷。</w:t>
      </w:r>
    </w:p>
    <w:p w14:paraId="21878E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16）山药的检验项目包括铅(以Pb计)、克百威、咪鲜胺和咪鲜胺锰盐、毒死蜱。</w:t>
      </w:r>
    </w:p>
    <w:p w14:paraId="2E0CF4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17）甜椒的检验项目包括吡虫啉、毒死蜱、克百威、噻虫胺、噻虫嗪、水胺硫磷、氧乐果、镉(以Cd计)、阿维菌素、倍硫磷、吡唑醚菌酯、氟虫腈。</w:t>
      </w:r>
    </w:p>
    <w:p w14:paraId="0C7FE11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18）鲜食用菌的检验项目包括镉(以Cd计)、氯氟氰菊酯和高效氯氟氰菊酯、氯氰菊酯和高效氯氰菊酯。</w:t>
      </w:r>
    </w:p>
    <w:p w14:paraId="55037E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19）洋葱的检验项目包括氧乐果、克百威、毒死蜱、水胺硫磷、氟虫腈。</w:t>
      </w:r>
    </w:p>
    <w:p w14:paraId="3EA1A6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20）油麦菜的检验项目包括阿维菌素、吡虫啉、啶虫脒、毒死蜱、氟虫腈、甲氨基阿维菌素苯甲酸盐、甲胺磷、甲拌磷、腈菌唑、克百威、氯氟氰菊酯和高效氯氟氰菊酯、灭多威、噻虫嗪、三氯杀螨醇、水胺硫磷、氧乐果、乙酰甲胺磷</w:t>
      </w:r>
    </w:p>
    <w:p w14:paraId="0B734F85">
      <w:pPr>
        <w:pStyle w:val="2"/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3.水产类</w:t>
      </w:r>
    </w:p>
    <w:p w14:paraId="67535033">
      <w:pPr>
        <w:pStyle w:val="2"/>
        <w:ind w:firstLine="560" w:firstLineChars="200"/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1）海水鱼的检验项目包括孔雀石绿、氯霉素、呋喃唑酮代谢物、呋喃它酮代谢物、呋喃西林代谢物、恩诺沙星、氧氟沙星。</w:t>
      </w:r>
    </w:p>
    <w:p w14:paraId="7100F832">
      <w:pPr>
        <w:pStyle w:val="2"/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4.水果类</w:t>
      </w:r>
    </w:p>
    <w:p w14:paraId="0A053E7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1）橙的检验项目包括苯醚甲环唑、水胺硫磷、联苯菊酯、丙溴磷。</w:t>
      </w:r>
    </w:p>
    <w:p w14:paraId="23F884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2)柑、橘的检验项目包括苯醚甲环唑、丙溴磷、联苯菊酯、水胺硫磷、氯氟氰菊酯和高效氯氟氰菊酯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、毒死蜱。</w:t>
      </w:r>
    </w:p>
    <w:p w14:paraId="588E1E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3）火龙果的检验项目包括氧乐果、克百威。</w:t>
      </w:r>
    </w:p>
    <w:p w14:paraId="042896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4）梨的检验项目包括水胺硫磷、毒死蜱、敌敌畏。</w:t>
      </w:r>
    </w:p>
    <w:p w14:paraId="151EB2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5）芒果的检验项目包括戊唑醇、吡唑醚菌酯、噻虫胺、吡虫啉、噻虫嗪。</w:t>
      </w:r>
    </w:p>
    <w:p w14:paraId="14BF1C3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6）柠檬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的检验项目包括多菌灵、水胺硫磷、联苯菊酯、克百威。</w:t>
      </w:r>
    </w:p>
    <w:p w14:paraId="68B77F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7）苹果的检验项目包括吡唑醚菌酯、氧乐果、克百威、敌敌畏、氯氟氰菊酯和高效氯氟氰菊酯、丙溴磷、毒死蜱。</w:t>
      </w:r>
    </w:p>
    <w:p w14:paraId="0B6AE2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8）香蕉的检验项目包括苯醚甲环唑、氟虫腈、腈苯唑、吡虫啉、噻虫胺、噻虫嗪。</w:t>
      </w:r>
    </w:p>
    <w:p w14:paraId="4F3C158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9）柚的检验项目包括水胺硫磷、氯氟氰菊酯和高效氯氟氰菊酯、联苯菊酯。</w:t>
      </w:r>
    </w:p>
    <w:p w14:paraId="14F9FE5B">
      <w:pPr>
        <w:pStyle w:val="2"/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4.鲜蛋</w:t>
      </w:r>
    </w:p>
    <w:p w14:paraId="7B3EB19F">
      <w:pPr>
        <w:pStyle w:val="2"/>
        <w:ind w:firstLine="560" w:firstLineChars="200"/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鸡蛋的检验项目包括地美硝唑、恩诺沙星、甲硝唑、呋喃唑酮代谢物、氟虫腈、氯霉素、氟苯尼考、甲砜霉素、氧氟沙星、沙拉沙星、甲氧苄啶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、磺胺类(总量)、多西环素、地克珠利、托曲珠利。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32C6DB6-7FC8-4CCC-9B03-608C06D0AAF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F6734E30-3270-4003-AFFF-600CE79C0486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3DCB0CA9-F48F-4B10-986C-3F4A51F490BE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AD4BDD5C-0B66-4586-B43B-EF2EEE8F620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D621F936-6932-40FC-8E50-8B541D5F3C2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3861A0"/>
    <w:multiLevelType w:val="singleLevel"/>
    <w:tmpl w:val="6F3861A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xM2FiNzdlMDM5MTBlMzQ5MDU3YmU5OTI2Njk0OWUifQ=="/>
  </w:docVars>
  <w:rsids>
    <w:rsidRoot w:val="03B75A23"/>
    <w:rsid w:val="00426A9A"/>
    <w:rsid w:val="005539A0"/>
    <w:rsid w:val="00B355EF"/>
    <w:rsid w:val="01491686"/>
    <w:rsid w:val="01A258DD"/>
    <w:rsid w:val="01AB2081"/>
    <w:rsid w:val="01D05E0C"/>
    <w:rsid w:val="01D256A8"/>
    <w:rsid w:val="01E603D0"/>
    <w:rsid w:val="02101473"/>
    <w:rsid w:val="021C2731"/>
    <w:rsid w:val="02373A07"/>
    <w:rsid w:val="029A20F1"/>
    <w:rsid w:val="02BF77F6"/>
    <w:rsid w:val="02E35AE5"/>
    <w:rsid w:val="0341692E"/>
    <w:rsid w:val="03893948"/>
    <w:rsid w:val="03B75A23"/>
    <w:rsid w:val="044554C6"/>
    <w:rsid w:val="047270E5"/>
    <w:rsid w:val="0489068E"/>
    <w:rsid w:val="04C82992"/>
    <w:rsid w:val="04E13280"/>
    <w:rsid w:val="04E43A15"/>
    <w:rsid w:val="051240F9"/>
    <w:rsid w:val="051D79CC"/>
    <w:rsid w:val="053327F3"/>
    <w:rsid w:val="0539756E"/>
    <w:rsid w:val="05437F2D"/>
    <w:rsid w:val="0552125B"/>
    <w:rsid w:val="05560E1B"/>
    <w:rsid w:val="057730B9"/>
    <w:rsid w:val="05787209"/>
    <w:rsid w:val="05A5257F"/>
    <w:rsid w:val="05D51524"/>
    <w:rsid w:val="05DF62C8"/>
    <w:rsid w:val="05F24608"/>
    <w:rsid w:val="060210F0"/>
    <w:rsid w:val="06B132BD"/>
    <w:rsid w:val="06DD66EC"/>
    <w:rsid w:val="07033DEA"/>
    <w:rsid w:val="07073A5E"/>
    <w:rsid w:val="070C315F"/>
    <w:rsid w:val="07A8413F"/>
    <w:rsid w:val="07B80571"/>
    <w:rsid w:val="08370563"/>
    <w:rsid w:val="084033B6"/>
    <w:rsid w:val="08574FE9"/>
    <w:rsid w:val="086A41BB"/>
    <w:rsid w:val="087A5175"/>
    <w:rsid w:val="087C5C24"/>
    <w:rsid w:val="08A043BE"/>
    <w:rsid w:val="08C00E4C"/>
    <w:rsid w:val="08D833C0"/>
    <w:rsid w:val="08D92BD6"/>
    <w:rsid w:val="08DF5C89"/>
    <w:rsid w:val="090B42AF"/>
    <w:rsid w:val="098F1EB4"/>
    <w:rsid w:val="09E176E4"/>
    <w:rsid w:val="0A1E242F"/>
    <w:rsid w:val="0A8565ED"/>
    <w:rsid w:val="0AA941E7"/>
    <w:rsid w:val="0B2D48C5"/>
    <w:rsid w:val="0B3316D4"/>
    <w:rsid w:val="0B4E67FF"/>
    <w:rsid w:val="0B7A075E"/>
    <w:rsid w:val="0B930F6B"/>
    <w:rsid w:val="0BB23A2F"/>
    <w:rsid w:val="0BB736FB"/>
    <w:rsid w:val="0BCD630F"/>
    <w:rsid w:val="0BF62CEF"/>
    <w:rsid w:val="0BFB34FE"/>
    <w:rsid w:val="0C261DA4"/>
    <w:rsid w:val="0C825B1D"/>
    <w:rsid w:val="0C8C68EF"/>
    <w:rsid w:val="0CD407F8"/>
    <w:rsid w:val="0CDA7707"/>
    <w:rsid w:val="0D10137A"/>
    <w:rsid w:val="0D7B6E46"/>
    <w:rsid w:val="0E0B69A1"/>
    <w:rsid w:val="0E792584"/>
    <w:rsid w:val="0E8E60D1"/>
    <w:rsid w:val="0EA916B3"/>
    <w:rsid w:val="0EE239EA"/>
    <w:rsid w:val="0EF20506"/>
    <w:rsid w:val="0F2D00CF"/>
    <w:rsid w:val="0F3274B0"/>
    <w:rsid w:val="0F5E6E56"/>
    <w:rsid w:val="0F5F13A1"/>
    <w:rsid w:val="0F7A53C4"/>
    <w:rsid w:val="0F9812A7"/>
    <w:rsid w:val="0FBD75C3"/>
    <w:rsid w:val="0FE17B34"/>
    <w:rsid w:val="10190546"/>
    <w:rsid w:val="1047752E"/>
    <w:rsid w:val="10485850"/>
    <w:rsid w:val="104F2C88"/>
    <w:rsid w:val="10591C3F"/>
    <w:rsid w:val="10DF5630"/>
    <w:rsid w:val="11530C9E"/>
    <w:rsid w:val="115C099F"/>
    <w:rsid w:val="117A23A7"/>
    <w:rsid w:val="118D3B86"/>
    <w:rsid w:val="11BF11BC"/>
    <w:rsid w:val="11F257B3"/>
    <w:rsid w:val="120618D4"/>
    <w:rsid w:val="12427C4F"/>
    <w:rsid w:val="12446A09"/>
    <w:rsid w:val="1250006F"/>
    <w:rsid w:val="1251228E"/>
    <w:rsid w:val="12555719"/>
    <w:rsid w:val="12954463"/>
    <w:rsid w:val="12E45A99"/>
    <w:rsid w:val="12FB4F60"/>
    <w:rsid w:val="130737FA"/>
    <w:rsid w:val="13095B1E"/>
    <w:rsid w:val="13367EB4"/>
    <w:rsid w:val="134C3753"/>
    <w:rsid w:val="13611AF4"/>
    <w:rsid w:val="13854144"/>
    <w:rsid w:val="13A2067E"/>
    <w:rsid w:val="13AE5449"/>
    <w:rsid w:val="142C146A"/>
    <w:rsid w:val="143B7248"/>
    <w:rsid w:val="145940BB"/>
    <w:rsid w:val="14D63CEB"/>
    <w:rsid w:val="14DE442F"/>
    <w:rsid w:val="150A6541"/>
    <w:rsid w:val="151B6B0E"/>
    <w:rsid w:val="15256BB2"/>
    <w:rsid w:val="15326983"/>
    <w:rsid w:val="154B5835"/>
    <w:rsid w:val="155D3B9F"/>
    <w:rsid w:val="157C4FBC"/>
    <w:rsid w:val="15A95D77"/>
    <w:rsid w:val="15C7708F"/>
    <w:rsid w:val="15CD730D"/>
    <w:rsid w:val="15FA6724"/>
    <w:rsid w:val="160B063D"/>
    <w:rsid w:val="16904994"/>
    <w:rsid w:val="16B10F34"/>
    <w:rsid w:val="16C67396"/>
    <w:rsid w:val="16F77107"/>
    <w:rsid w:val="175207E1"/>
    <w:rsid w:val="177909ED"/>
    <w:rsid w:val="177A437B"/>
    <w:rsid w:val="177C226D"/>
    <w:rsid w:val="17A36F3E"/>
    <w:rsid w:val="17C42E35"/>
    <w:rsid w:val="17F309A5"/>
    <w:rsid w:val="17F64F45"/>
    <w:rsid w:val="181F7C5A"/>
    <w:rsid w:val="18557576"/>
    <w:rsid w:val="18A46C1D"/>
    <w:rsid w:val="18BA518C"/>
    <w:rsid w:val="18F54FAA"/>
    <w:rsid w:val="19064B47"/>
    <w:rsid w:val="1916201E"/>
    <w:rsid w:val="192E7573"/>
    <w:rsid w:val="19743CA1"/>
    <w:rsid w:val="198D33E6"/>
    <w:rsid w:val="198D3D25"/>
    <w:rsid w:val="19CF5A9E"/>
    <w:rsid w:val="19D014ED"/>
    <w:rsid w:val="19E53529"/>
    <w:rsid w:val="19F532C4"/>
    <w:rsid w:val="1A0A5396"/>
    <w:rsid w:val="1A702936"/>
    <w:rsid w:val="1A7A1CEB"/>
    <w:rsid w:val="1ACB690D"/>
    <w:rsid w:val="1AD559B1"/>
    <w:rsid w:val="1B063DBD"/>
    <w:rsid w:val="1B0C0C7E"/>
    <w:rsid w:val="1B147B13"/>
    <w:rsid w:val="1B264754"/>
    <w:rsid w:val="1B34320D"/>
    <w:rsid w:val="1B4467AC"/>
    <w:rsid w:val="1BC76BAC"/>
    <w:rsid w:val="1BE81A5E"/>
    <w:rsid w:val="1C066317"/>
    <w:rsid w:val="1C0A5CEC"/>
    <w:rsid w:val="1C0B1A1D"/>
    <w:rsid w:val="1C5045E3"/>
    <w:rsid w:val="1C8A5ABE"/>
    <w:rsid w:val="1C8E56FA"/>
    <w:rsid w:val="1CF337FC"/>
    <w:rsid w:val="1D8D39D3"/>
    <w:rsid w:val="1D9B03E0"/>
    <w:rsid w:val="1DF908D6"/>
    <w:rsid w:val="1E707ECB"/>
    <w:rsid w:val="1EE979C5"/>
    <w:rsid w:val="1F066139"/>
    <w:rsid w:val="1F345BBF"/>
    <w:rsid w:val="1F500594"/>
    <w:rsid w:val="1F703EFB"/>
    <w:rsid w:val="1F78656B"/>
    <w:rsid w:val="1F897687"/>
    <w:rsid w:val="1F9159BD"/>
    <w:rsid w:val="1FBB0B90"/>
    <w:rsid w:val="1FF303DF"/>
    <w:rsid w:val="1FF9609C"/>
    <w:rsid w:val="1FFE2E37"/>
    <w:rsid w:val="202869B9"/>
    <w:rsid w:val="207F539D"/>
    <w:rsid w:val="20A420AE"/>
    <w:rsid w:val="20CB6E6D"/>
    <w:rsid w:val="20D23529"/>
    <w:rsid w:val="20DC6A14"/>
    <w:rsid w:val="20F45495"/>
    <w:rsid w:val="210D0C9A"/>
    <w:rsid w:val="211477CD"/>
    <w:rsid w:val="21333496"/>
    <w:rsid w:val="2139537B"/>
    <w:rsid w:val="21474599"/>
    <w:rsid w:val="21480E95"/>
    <w:rsid w:val="215D755D"/>
    <w:rsid w:val="21920402"/>
    <w:rsid w:val="21C225FF"/>
    <w:rsid w:val="21FF07D6"/>
    <w:rsid w:val="22055E94"/>
    <w:rsid w:val="220C5304"/>
    <w:rsid w:val="221867C4"/>
    <w:rsid w:val="226F7042"/>
    <w:rsid w:val="22A6414F"/>
    <w:rsid w:val="22C56F68"/>
    <w:rsid w:val="2341058A"/>
    <w:rsid w:val="236E5B00"/>
    <w:rsid w:val="23850E10"/>
    <w:rsid w:val="23A10B26"/>
    <w:rsid w:val="23AF71D8"/>
    <w:rsid w:val="23B8320E"/>
    <w:rsid w:val="23CC3C4A"/>
    <w:rsid w:val="23F249B2"/>
    <w:rsid w:val="23FF43F8"/>
    <w:rsid w:val="245931AF"/>
    <w:rsid w:val="2490185A"/>
    <w:rsid w:val="24D7197A"/>
    <w:rsid w:val="24DD0307"/>
    <w:rsid w:val="25076D4D"/>
    <w:rsid w:val="25420ED4"/>
    <w:rsid w:val="25560FFE"/>
    <w:rsid w:val="25955C61"/>
    <w:rsid w:val="25F30A2E"/>
    <w:rsid w:val="26435562"/>
    <w:rsid w:val="26854ABA"/>
    <w:rsid w:val="26B172D2"/>
    <w:rsid w:val="26C02D30"/>
    <w:rsid w:val="2701436F"/>
    <w:rsid w:val="274F5541"/>
    <w:rsid w:val="276D4144"/>
    <w:rsid w:val="27853881"/>
    <w:rsid w:val="27960F20"/>
    <w:rsid w:val="279661DB"/>
    <w:rsid w:val="27C329B3"/>
    <w:rsid w:val="27F7303B"/>
    <w:rsid w:val="28083880"/>
    <w:rsid w:val="283C77D5"/>
    <w:rsid w:val="28423367"/>
    <w:rsid w:val="286F595B"/>
    <w:rsid w:val="28931422"/>
    <w:rsid w:val="28B44E58"/>
    <w:rsid w:val="28BD1FC5"/>
    <w:rsid w:val="28E76FDC"/>
    <w:rsid w:val="28F6246A"/>
    <w:rsid w:val="290A2FA2"/>
    <w:rsid w:val="295F783D"/>
    <w:rsid w:val="2977395B"/>
    <w:rsid w:val="29D6390B"/>
    <w:rsid w:val="29EE3F86"/>
    <w:rsid w:val="2A5C4029"/>
    <w:rsid w:val="2A6D0FEC"/>
    <w:rsid w:val="2A7F6150"/>
    <w:rsid w:val="2ABC0356"/>
    <w:rsid w:val="2AC70C26"/>
    <w:rsid w:val="2ACB7893"/>
    <w:rsid w:val="2ACF4691"/>
    <w:rsid w:val="2ADD7D40"/>
    <w:rsid w:val="2AE1289B"/>
    <w:rsid w:val="2AE15230"/>
    <w:rsid w:val="2AF07ADC"/>
    <w:rsid w:val="2B064CD5"/>
    <w:rsid w:val="2B476B5E"/>
    <w:rsid w:val="2B6D07B7"/>
    <w:rsid w:val="2BA0023E"/>
    <w:rsid w:val="2BB01706"/>
    <w:rsid w:val="2BB33E78"/>
    <w:rsid w:val="2BED269D"/>
    <w:rsid w:val="2BEF30F9"/>
    <w:rsid w:val="2C1A142D"/>
    <w:rsid w:val="2C26606D"/>
    <w:rsid w:val="2C715619"/>
    <w:rsid w:val="2C912CBE"/>
    <w:rsid w:val="2D6D7A42"/>
    <w:rsid w:val="2D70778D"/>
    <w:rsid w:val="2D7806BE"/>
    <w:rsid w:val="2D7D6C4F"/>
    <w:rsid w:val="2D9D3FF9"/>
    <w:rsid w:val="2E06744E"/>
    <w:rsid w:val="2E1275C8"/>
    <w:rsid w:val="2E1C4343"/>
    <w:rsid w:val="2E493A74"/>
    <w:rsid w:val="2E75749C"/>
    <w:rsid w:val="2E7E53FA"/>
    <w:rsid w:val="2EA45B85"/>
    <w:rsid w:val="2EE80516"/>
    <w:rsid w:val="2EFB672D"/>
    <w:rsid w:val="2EFC02B2"/>
    <w:rsid w:val="2F7470EF"/>
    <w:rsid w:val="2F9624EC"/>
    <w:rsid w:val="2FA14257"/>
    <w:rsid w:val="2FA63259"/>
    <w:rsid w:val="2FBF7580"/>
    <w:rsid w:val="2FC52700"/>
    <w:rsid w:val="2FD87D4D"/>
    <w:rsid w:val="30CD0E56"/>
    <w:rsid w:val="30D11E1C"/>
    <w:rsid w:val="30D23C4F"/>
    <w:rsid w:val="30DC07C3"/>
    <w:rsid w:val="31201A27"/>
    <w:rsid w:val="31336C0C"/>
    <w:rsid w:val="314E1EC9"/>
    <w:rsid w:val="31B57709"/>
    <w:rsid w:val="31C0123A"/>
    <w:rsid w:val="31E5412A"/>
    <w:rsid w:val="31F42769"/>
    <w:rsid w:val="322342BD"/>
    <w:rsid w:val="32270021"/>
    <w:rsid w:val="323A0ECC"/>
    <w:rsid w:val="32895429"/>
    <w:rsid w:val="32CD77ED"/>
    <w:rsid w:val="32ED7FE2"/>
    <w:rsid w:val="32FC69B4"/>
    <w:rsid w:val="3314580A"/>
    <w:rsid w:val="337D14E1"/>
    <w:rsid w:val="338B053F"/>
    <w:rsid w:val="339D56B9"/>
    <w:rsid w:val="33BB39A7"/>
    <w:rsid w:val="33BF2903"/>
    <w:rsid w:val="33D51B5B"/>
    <w:rsid w:val="33F001E9"/>
    <w:rsid w:val="342D67C3"/>
    <w:rsid w:val="3465611B"/>
    <w:rsid w:val="34662718"/>
    <w:rsid w:val="34890670"/>
    <w:rsid w:val="34BC71A6"/>
    <w:rsid w:val="3576328E"/>
    <w:rsid w:val="363E7500"/>
    <w:rsid w:val="36AE3A50"/>
    <w:rsid w:val="36F724EC"/>
    <w:rsid w:val="36FA2F34"/>
    <w:rsid w:val="36FC2EDE"/>
    <w:rsid w:val="37071F26"/>
    <w:rsid w:val="371938A9"/>
    <w:rsid w:val="37215E50"/>
    <w:rsid w:val="372726A1"/>
    <w:rsid w:val="37502517"/>
    <w:rsid w:val="3760704A"/>
    <w:rsid w:val="377624E8"/>
    <w:rsid w:val="37835F14"/>
    <w:rsid w:val="37A72F58"/>
    <w:rsid w:val="37AC1678"/>
    <w:rsid w:val="37B6073A"/>
    <w:rsid w:val="37B6458C"/>
    <w:rsid w:val="37C02315"/>
    <w:rsid w:val="381D34FD"/>
    <w:rsid w:val="38425435"/>
    <w:rsid w:val="386E0B6B"/>
    <w:rsid w:val="387C2F91"/>
    <w:rsid w:val="38B36F92"/>
    <w:rsid w:val="38EA0C26"/>
    <w:rsid w:val="38F307F8"/>
    <w:rsid w:val="395024DF"/>
    <w:rsid w:val="39516275"/>
    <w:rsid w:val="399565E0"/>
    <w:rsid w:val="399A001C"/>
    <w:rsid w:val="39A32296"/>
    <w:rsid w:val="39FD5F33"/>
    <w:rsid w:val="3A3A5A1F"/>
    <w:rsid w:val="3A4A71E8"/>
    <w:rsid w:val="3A4B0011"/>
    <w:rsid w:val="3A6A0578"/>
    <w:rsid w:val="3AAA6E12"/>
    <w:rsid w:val="3AC727C9"/>
    <w:rsid w:val="3B2F70F0"/>
    <w:rsid w:val="3B340586"/>
    <w:rsid w:val="3B3676EA"/>
    <w:rsid w:val="3BA622EF"/>
    <w:rsid w:val="3BA632A2"/>
    <w:rsid w:val="3BDF4630"/>
    <w:rsid w:val="3C3737BA"/>
    <w:rsid w:val="3C3C71E7"/>
    <w:rsid w:val="3C5856E7"/>
    <w:rsid w:val="3C5E1133"/>
    <w:rsid w:val="3C7D4B9B"/>
    <w:rsid w:val="3CA43DF8"/>
    <w:rsid w:val="3CCF59FC"/>
    <w:rsid w:val="3D0777F5"/>
    <w:rsid w:val="3D0D17C7"/>
    <w:rsid w:val="3D434DC1"/>
    <w:rsid w:val="3D572072"/>
    <w:rsid w:val="3D8E2CAC"/>
    <w:rsid w:val="3DBD4357"/>
    <w:rsid w:val="3DE6565C"/>
    <w:rsid w:val="3DF633C5"/>
    <w:rsid w:val="3E003024"/>
    <w:rsid w:val="3E0457A0"/>
    <w:rsid w:val="3E7E6E9A"/>
    <w:rsid w:val="3EF6640F"/>
    <w:rsid w:val="3F04284B"/>
    <w:rsid w:val="3F0D0B2D"/>
    <w:rsid w:val="3F21625E"/>
    <w:rsid w:val="3F4300C8"/>
    <w:rsid w:val="3F735257"/>
    <w:rsid w:val="3F784486"/>
    <w:rsid w:val="3F8C3FE1"/>
    <w:rsid w:val="3F9F011D"/>
    <w:rsid w:val="3FA7009F"/>
    <w:rsid w:val="3FAD4A14"/>
    <w:rsid w:val="3FCD62E1"/>
    <w:rsid w:val="40165431"/>
    <w:rsid w:val="407D1C2B"/>
    <w:rsid w:val="407D1C36"/>
    <w:rsid w:val="40F63E08"/>
    <w:rsid w:val="41117645"/>
    <w:rsid w:val="411F17AB"/>
    <w:rsid w:val="4134012A"/>
    <w:rsid w:val="41347F6C"/>
    <w:rsid w:val="41814502"/>
    <w:rsid w:val="41AA6ADC"/>
    <w:rsid w:val="41B12B47"/>
    <w:rsid w:val="41D43D78"/>
    <w:rsid w:val="420D581C"/>
    <w:rsid w:val="427157B5"/>
    <w:rsid w:val="42731488"/>
    <w:rsid w:val="427B2D94"/>
    <w:rsid w:val="42DA1507"/>
    <w:rsid w:val="432601FB"/>
    <w:rsid w:val="43552C6A"/>
    <w:rsid w:val="43760B8B"/>
    <w:rsid w:val="43966522"/>
    <w:rsid w:val="43CA32D0"/>
    <w:rsid w:val="43F8773F"/>
    <w:rsid w:val="443925D1"/>
    <w:rsid w:val="44453B4D"/>
    <w:rsid w:val="448D5BBF"/>
    <w:rsid w:val="44937BC0"/>
    <w:rsid w:val="44AF780F"/>
    <w:rsid w:val="44E93C84"/>
    <w:rsid w:val="45051A5D"/>
    <w:rsid w:val="45091180"/>
    <w:rsid w:val="456E2D07"/>
    <w:rsid w:val="457E5FF1"/>
    <w:rsid w:val="458322CE"/>
    <w:rsid w:val="45DE0914"/>
    <w:rsid w:val="45EF52F7"/>
    <w:rsid w:val="45FF375F"/>
    <w:rsid w:val="46153C7F"/>
    <w:rsid w:val="463132CB"/>
    <w:rsid w:val="463D7C0A"/>
    <w:rsid w:val="46BA58D8"/>
    <w:rsid w:val="46D60673"/>
    <w:rsid w:val="46F600F7"/>
    <w:rsid w:val="470307A2"/>
    <w:rsid w:val="471E0368"/>
    <w:rsid w:val="473F161E"/>
    <w:rsid w:val="476E36C1"/>
    <w:rsid w:val="47742E89"/>
    <w:rsid w:val="4799724F"/>
    <w:rsid w:val="47C80F98"/>
    <w:rsid w:val="47D133C2"/>
    <w:rsid w:val="47FC0694"/>
    <w:rsid w:val="480F0609"/>
    <w:rsid w:val="481436C5"/>
    <w:rsid w:val="481822A4"/>
    <w:rsid w:val="48732562"/>
    <w:rsid w:val="48783370"/>
    <w:rsid w:val="4882162B"/>
    <w:rsid w:val="48862ADA"/>
    <w:rsid w:val="489F00A7"/>
    <w:rsid w:val="48B51507"/>
    <w:rsid w:val="48D75A25"/>
    <w:rsid w:val="491D5D15"/>
    <w:rsid w:val="4924566A"/>
    <w:rsid w:val="49C01395"/>
    <w:rsid w:val="49FD6207"/>
    <w:rsid w:val="49FF063C"/>
    <w:rsid w:val="4A3A70CC"/>
    <w:rsid w:val="4A780FEB"/>
    <w:rsid w:val="4A954692"/>
    <w:rsid w:val="4AA10B05"/>
    <w:rsid w:val="4AAB1718"/>
    <w:rsid w:val="4ACA0371"/>
    <w:rsid w:val="4ADD55E1"/>
    <w:rsid w:val="4B152B8A"/>
    <w:rsid w:val="4BB40984"/>
    <w:rsid w:val="4BBD6262"/>
    <w:rsid w:val="4C36738D"/>
    <w:rsid w:val="4C3C7062"/>
    <w:rsid w:val="4CF5708A"/>
    <w:rsid w:val="4D085236"/>
    <w:rsid w:val="4D0A7254"/>
    <w:rsid w:val="4D0D77FD"/>
    <w:rsid w:val="4D187734"/>
    <w:rsid w:val="4D3F6B37"/>
    <w:rsid w:val="4D6D181D"/>
    <w:rsid w:val="4D7D7B0F"/>
    <w:rsid w:val="4DA11C61"/>
    <w:rsid w:val="4DCB3745"/>
    <w:rsid w:val="4E247BEA"/>
    <w:rsid w:val="4E922C96"/>
    <w:rsid w:val="4E9B38AC"/>
    <w:rsid w:val="4E9E434C"/>
    <w:rsid w:val="4EB37F48"/>
    <w:rsid w:val="4F4E1220"/>
    <w:rsid w:val="4F4F562F"/>
    <w:rsid w:val="4F5E6AB0"/>
    <w:rsid w:val="4F786C4F"/>
    <w:rsid w:val="4F934BC9"/>
    <w:rsid w:val="4F9A5725"/>
    <w:rsid w:val="4FB521D7"/>
    <w:rsid w:val="503A0330"/>
    <w:rsid w:val="50432F97"/>
    <w:rsid w:val="507A1876"/>
    <w:rsid w:val="509915D2"/>
    <w:rsid w:val="50A22606"/>
    <w:rsid w:val="50B909AE"/>
    <w:rsid w:val="50D91050"/>
    <w:rsid w:val="5119144D"/>
    <w:rsid w:val="51570432"/>
    <w:rsid w:val="51596539"/>
    <w:rsid w:val="51864111"/>
    <w:rsid w:val="51F429D5"/>
    <w:rsid w:val="52024256"/>
    <w:rsid w:val="52074C43"/>
    <w:rsid w:val="520D37B1"/>
    <w:rsid w:val="521C7446"/>
    <w:rsid w:val="52977226"/>
    <w:rsid w:val="52A039EE"/>
    <w:rsid w:val="52AA3F7D"/>
    <w:rsid w:val="52CB4310"/>
    <w:rsid w:val="531554D6"/>
    <w:rsid w:val="532A2ED0"/>
    <w:rsid w:val="53911E27"/>
    <w:rsid w:val="539B6E1A"/>
    <w:rsid w:val="53BF0CB1"/>
    <w:rsid w:val="53E346FB"/>
    <w:rsid w:val="53FC5F07"/>
    <w:rsid w:val="546661CC"/>
    <w:rsid w:val="54886BA0"/>
    <w:rsid w:val="54932E63"/>
    <w:rsid w:val="54D3276F"/>
    <w:rsid w:val="54EA4C3F"/>
    <w:rsid w:val="55026022"/>
    <w:rsid w:val="5537567C"/>
    <w:rsid w:val="55AB5C7A"/>
    <w:rsid w:val="562F0EDA"/>
    <w:rsid w:val="563E0766"/>
    <w:rsid w:val="565A7163"/>
    <w:rsid w:val="566E73A4"/>
    <w:rsid w:val="5677717F"/>
    <w:rsid w:val="5694787C"/>
    <w:rsid w:val="56A25C67"/>
    <w:rsid w:val="56D90FAF"/>
    <w:rsid w:val="56E23564"/>
    <w:rsid w:val="56ED530F"/>
    <w:rsid w:val="572C3FE4"/>
    <w:rsid w:val="573261D6"/>
    <w:rsid w:val="575A4CC3"/>
    <w:rsid w:val="577E2F74"/>
    <w:rsid w:val="57DF682B"/>
    <w:rsid w:val="58095E08"/>
    <w:rsid w:val="58112885"/>
    <w:rsid w:val="5813618D"/>
    <w:rsid w:val="58906BF5"/>
    <w:rsid w:val="58D6218B"/>
    <w:rsid w:val="58EA4886"/>
    <w:rsid w:val="59060509"/>
    <w:rsid w:val="59255A65"/>
    <w:rsid w:val="59267244"/>
    <w:rsid w:val="59543F1F"/>
    <w:rsid w:val="596A2021"/>
    <w:rsid w:val="59AC212E"/>
    <w:rsid w:val="5A09601A"/>
    <w:rsid w:val="5A166E71"/>
    <w:rsid w:val="5A3224BC"/>
    <w:rsid w:val="5A45605A"/>
    <w:rsid w:val="5AA21B93"/>
    <w:rsid w:val="5AA813E7"/>
    <w:rsid w:val="5AE15F27"/>
    <w:rsid w:val="5B1E422F"/>
    <w:rsid w:val="5B6F3327"/>
    <w:rsid w:val="5B815CD6"/>
    <w:rsid w:val="5B857A5B"/>
    <w:rsid w:val="5BA34735"/>
    <w:rsid w:val="5BB64C4B"/>
    <w:rsid w:val="5C2400D8"/>
    <w:rsid w:val="5C7564B0"/>
    <w:rsid w:val="5C847E95"/>
    <w:rsid w:val="5C8B2EC9"/>
    <w:rsid w:val="5C954F97"/>
    <w:rsid w:val="5D016754"/>
    <w:rsid w:val="5D341DED"/>
    <w:rsid w:val="5D4509E7"/>
    <w:rsid w:val="5D682565"/>
    <w:rsid w:val="5E4C10B3"/>
    <w:rsid w:val="5E5A5361"/>
    <w:rsid w:val="5E763AD2"/>
    <w:rsid w:val="5E7B297B"/>
    <w:rsid w:val="5E9012CF"/>
    <w:rsid w:val="5EAB4D17"/>
    <w:rsid w:val="5ECE7D4B"/>
    <w:rsid w:val="5EEE4EAD"/>
    <w:rsid w:val="5F535C19"/>
    <w:rsid w:val="5F6146EB"/>
    <w:rsid w:val="5F6F6795"/>
    <w:rsid w:val="5F724463"/>
    <w:rsid w:val="5F9F60EC"/>
    <w:rsid w:val="5FAA01BA"/>
    <w:rsid w:val="5FCC64DE"/>
    <w:rsid w:val="5FED7BD3"/>
    <w:rsid w:val="60051BEB"/>
    <w:rsid w:val="60283169"/>
    <w:rsid w:val="60410231"/>
    <w:rsid w:val="604C539B"/>
    <w:rsid w:val="61300C00"/>
    <w:rsid w:val="613B0D62"/>
    <w:rsid w:val="6142679E"/>
    <w:rsid w:val="61431C60"/>
    <w:rsid w:val="61C75E54"/>
    <w:rsid w:val="62150EF9"/>
    <w:rsid w:val="62165D3B"/>
    <w:rsid w:val="624502F4"/>
    <w:rsid w:val="625201B8"/>
    <w:rsid w:val="62781AB9"/>
    <w:rsid w:val="62F57277"/>
    <w:rsid w:val="6323458B"/>
    <w:rsid w:val="6339546A"/>
    <w:rsid w:val="63696264"/>
    <w:rsid w:val="6376706C"/>
    <w:rsid w:val="637B598A"/>
    <w:rsid w:val="63A2641B"/>
    <w:rsid w:val="63EF281A"/>
    <w:rsid w:val="64342B64"/>
    <w:rsid w:val="645C4C92"/>
    <w:rsid w:val="64B4742D"/>
    <w:rsid w:val="64BA49FE"/>
    <w:rsid w:val="64BE7648"/>
    <w:rsid w:val="64EA7FB8"/>
    <w:rsid w:val="64F951D9"/>
    <w:rsid w:val="64F97788"/>
    <w:rsid w:val="651B7D30"/>
    <w:rsid w:val="652F7308"/>
    <w:rsid w:val="653F475D"/>
    <w:rsid w:val="656B3E1C"/>
    <w:rsid w:val="656C3E87"/>
    <w:rsid w:val="658F532A"/>
    <w:rsid w:val="65F14022"/>
    <w:rsid w:val="66410CF6"/>
    <w:rsid w:val="66700262"/>
    <w:rsid w:val="668C7C99"/>
    <w:rsid w:val="668E068D"/>
    <w:rsid w:val="66E9291F"/>
    <w:rsid w:val="672B093F"/>
    <w:rsid w:val="672D2E96"/>
    <w:rsid w:val="67381828"/>
    <w:rsid w:val="678C40CB"/>
    <w:rsid w:val="67912CC5"/>
    <w:rsid w:val="67A64FFC"/>
    <w:rsid w:val="67CA1969"/>
    <w:rsid w:val="67EB235C"/>
    <w:rsid w:val="680B63B5"/>
    <w:rsid w:val="683E1F97"/>
    <w:rsid w:val="68440B8C"/>
    <w:rsid w:val="684812DB"/>
    <w:rsid w:val="685C404D"/>
    <w:rsid w:val="68617352"/>
    <w:rsid w:val="68901230"/>
    <w:rsid w:val="68B55D23"/>
    <w:rsid w:val="692966B8"/>
    <w:rsid w:val="69427BE3"/>
    <w:rsid w:val="69643755"/>
    <w:rsid w:val="696846A6"/>
    <w:rsid w:val="69830AD1"/>
    <w:rsid w:val="69B029D4"/>
    <w:rsid w:val="69B5562F"/>
    <w:rsid w:val="69C72657"/>
    <w:rsid w:val="69EA00A5"/>
    <w:rsid w:val="6A1E7FFC"/>
    <w:rsid w:val="6A42617A"/>
    <w:rsid w:val="6A4F2AA8"/>
    <w:rsid w:val="6A6C282C"/>
    <w:rsid w:val="6A7D4AC6"/>
    <w:rsid w:val="6B155E5D"/>
    <w:rsid w:val="6B797260"/>
    <w:rsid w:val="6B8B761C"/>
    <w:rsid w:val="6B8E6AD9"/>
    <w:rsid w:val="6BB20738"/>
    <w:rsid w:val="6BD3071E"/>
    <w:rsid w:val="6C2E6DB5"/>
    <w:rsid w:val="6C3E0CCF"/>
    <w:rsid w:val="6C435E8C"/>
    <w:rsid w:val="6C9135E0"/>
    <w:rsid w:val="6D0A5E53"/>
    <w:rsid w:val="6D40266C"/>
    <w:rsid w:val="6D706364"/>
    <w:rsid w:val="6DED1FA7"/>
    <w:rsid w:val="6E1562B1"/>
    <w:rsid w:val="6E161CBB"/>
    <w:rsid w:val="6E371698"/>
    <w:rsid w:val="6E4E3701"/>
    <w:rsid w:val="6E5C6999"/>
    <w:rsid w:val="6E6A2F46"/>
    <w:rsid w:val="6ECA68F5"/>
    <w:rsid w:val="6EE36ECA"/>
    <w:rsid w:val="6F036921"/>
    <w:rsid w:val="6F053F94"/>
    <w:rsid w:val="6F084B83"/>
    <w:rsid w:val="6F563A2C"/>
    <w:rsid w:val="6F6947A3"/>
    <w:rsid w:val="6F74416F"/>
    <w:rsid w:val="6F782CED"/>
    <w:rsid w:val="6F871910"/>
    <w:rsid w:val="6FD54E0F"/>
    <w:rsid w:val="708014E0"/>
    <w:rsid w:val="70A4352E"/>
    <w:rsid w:val="70EB06CD"/>
    <w:rsid w:val="710A4D96"/>
    <w:rsid w:val="71432D9F"/>
    <w:rsid w:val="71591048"/>
    <w:rsid w:val="716042F4"/>
    <w:rsid w:val="71666490"/>
    <w:rsid w:val="71BE777B"/>
    <w:rsid w:val="71DE606F"/>
    <w:rsid w:val="71E03684"/>
    <w:rsid w:val="72204043"/>
    <w:rsid w:val="72422388"/>
    <w:rsid w:val="72CD7BE7"/>
    <w:rsid w:val="730F0C26"/>
    <w:rsid w:val="73506AF8"/>
    <w:rsid w:val="735659B7"/>
    <w:rsid w:val="73685BF0"/>
    <w:rsid w:val="736B201A"/>
    <w:rsid w:val="739768FA"/>
    <w:rsid w:val="73AF1352"/>
    <w:rsid w:val="745B39A7"/>
    <w:rsid w:val="74D02F07"/>
    <w:rsid w:val="750036E0"/>
    <w:rsid w:val="75046CA3"/>
    <w:rsid w:val="7505773A"/>
    <w:rsid w:val="75232716"/>
    <w:rsid w:val="7543786F"/>
    <w:rsid w:val="75C2516C"/>
    <w:rsid w:val="75D16239"/>
    <w:rsid w:val="75EC4BDA"/>
    <w:rsid w:val="76242980"/>
    <w:rsid w:val="76AA70A4"/>
    <w:rsid w:val="76D75DF0"/>
    <w:rsid w:val="77027B6C"/>
    <w:rsid w:val="77307D56"/>
    <w:rsid w:val="777C44DF"/>
    <w:rsid w:val="779B1824"/>
    <w:rsid w:val="77D14680"/>
    <w:rsid w:val="77DD2428"/>
    <w:rsid w:val="78C86005"/>
    <w:rsid w:val="7909350D"/>
    <w:rsid w:val="79096AB5"/>
    <w:rsid w:val="79782E47"/>
    <w:rsid w:val="79A90DC1"/>
    <w:rsid w:val="79C535B6"/>
    <w:rsid w:val="79EF442C"/>
    <w:rsid w:val="7A743EF4"/>
    <w:rsid w:val="7A816E73"/>
    <w:rsid w:val="7A9667B8"/>
    <w:rsid w:val="7AA53F2F"/>
    <w:rsid w:val="7AAB0E6A"/>
    <w:rsid w:val="7AAD148A"/>
    <w:rsid w:val="7B023B9A"/>
    <w:rsid w:val="7B5A269A"/>
    <w:rsid w:val="7B5D7425"/>
    <w:rsid w:val="7B6A32A2"/>
    <w:rsid w:val="7B827568"/>
    <w:rsid w:val="7BB35B8A"/>
    <w:rsid w:val="7C7A39E6"/>
    <w:rsid w:val="7C9D7165"/>
    <w:rsid w:val="7CCC134C"/>
    <w:rsid w:val="7CD100E3"/>
    <w:rsid w:val="7CF633B5"/>
    <w:rsid w:val="7D03231B"/>
    <w:rsid w:val="7D2F1D9A"/>
    <w:rsid w:val="7D4C43FE"/>
    <w:rsid w:val="7D555145"/>
    <w:rsid w:val="7DB36467"/>
    <w:rsid w:val="7DFA720A"/>
    <w:rsid w:val="7DFF44BC"/>
    <w:rsid w:val="7E2B3293"/>
    <w:rsid w:val="7E8B5D7E"/>
    <w:rsid w:val="7EF30EC6"/>
    <w:rsid w:val="7F117DA6"/>
    <w:rsid w:val="7F5E41B0"/>
    <w:rsid w:val="7F7E67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6593</Words>
  <Characters>7293</Characters>
  <Lines>0</Lines>
  <Paragraphs>0</Paragraphs>
  <TotalTime>60</TotalTime>
  <ScaleCrop>false</ScaleCrop>
  <LinksUpToDate>false</LinksUpToDate>
  <CharactersWithSpaces>7431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遇见</cp:lastModifiedBy>
  <dcterms:modified xsi:type="dcterms:W3CDTF">2024-09-25T03:38:05Z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153641622F404A82AE246404AC9ABC07</vt:lpwstr>
  </property>
</Properties>
</file>